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C8" w:rsidRPr="00A11DF0" w:rsidRDefault="000359C8" w:rsidP="001C5BDE">
      <w:pPr>
        <w:tabs>
          <w:tab w:val="left" w:pos="5027"/>
        </w:tabs>
        <w:spacing w:after="0"/>
        <w:jc w:val="right"/>
        <w:rPr>
          <w:rFonts w:ascii="Times New Roman" w:eastAsia="Calibri" w:hAnsi="Times New Roman" w:cs="Times New Roman"/>
          <w:sz w:val="24"/>
          <w:szCs w:val="24"/>
        </w:rPr>
      </w:pPr>
      <w:r w:rsidRPr="00A11DF0">
        <w:rPr>
          <w:rFonts w:ascii="Times New Roman" w:eastAsia="Calibri" w:hAnsi="Times New Roman" w:cs="Times New Roman"/>
          <w:sz w:val="24"/>
          <w:szCs w:val="24"/>
        </w:rPr>
        <w:t>APSTIPRINĀTS</w:t>
      </w:r>
    </w:p>
    <w:p w:rsidR="003C4628" w:rsidRPr="00A11DF0" w:rsidRDefault="003C4628" w:rsidP="001C5BDE">
      <w:pPr>
        <w:tabs>
          <w:tab w:val="left" w:pos="5027"/>
        </w:tabs>
        <w:spacing w:after="0"/>
        <w:jc w:val="right"/>
        <w:rPr>
          <w:rFonts w:ascii="Times New Roman" w:eastAsia="Calibri" w:hAnsi="Times New Roman" w:cs="Times New Roman"/>
          <w:sz w:val="24"/>
          <w:szCs w:val="24"/>
        </w:rPr>
      </w:pPr>
      <w:r w:rsidRPr="00A11DF0">
        <w:rPr>
          <w:rFonts w:ascii="Times New Roman" w:eastAsia="Calibri" w:hAnsi="Times New Roman" w:cs="Times New Roman"/>
          <w:sz w:val="24"/>
          <w:szCs w:val="24"/>
        </w:rPr>
        <w:t xml:space="preserve">ar </w:t>
      </w:r>
      <w:r w:rsidR="00492F62">
        <w:rPr>
          <w:rFonts w:ascii="Times New Roman" w:eastAsia="Calibri" w:hAnsi="Times New Roman" w:cs="Times New Roman"/>
          <w:sz w:val="24"/>
          <w:szCs w:val="24"/>
        </w:rPr>
        <w:t>Garkalnes novada Domes</w:t>
      </w:r>
      <w:r w:rsidRPr="00A11DF0">
        <w:rPr>
          <w:rFonts w:ascii="Times New Roman" w:eastAsia="Calibri" w:hAnsi="Times New Roman" w:cs="Times New Roman"/>
          <w:sz w:val="24"/>
          <w:szCs w:val="24"/>
        </w:rPr>
        <w:t xml:space="preserve"> </w:t>
      </w:r>
    </w:p>
    <w:p w:rsidR="003C4628" w:rsidRPr="00A11DF0" w:rsidRDefault="003C4628" w:rsidP="001C5BDE">
      <w:pPr>
        <w:tabs>
          <w:tab w:val="left" w:pos="5027"/>
        </w:tabs>
        <w:spacing w:after="0"/>
        <w:jc w:val="right"/>
        <w:rPr>
          <w:rFonts w:ascii="Times New Roman" w:eastAsia="Calibri" w:hAnsi="Times New Roman" w:cs="Times New Roman"/>
          <w:sz w:val="24"/>
          <w:szCs w:val="24"/>
        </w:rPr>
      </w:pPr>
      <w:r w:rsidRPr="00A11DF0">
        <w:rPr>
          <w:rFonts w:ascii="Times New Roman" w:eastAsia="Calibri" w:hAnsi="Times New Roman" w:cs="Times New Roman"/>
          <w:sz w:val="24"/>
          <w:szCs w:val="24"/>
        </w:rPr>
        <w:t>Iepirkumu komisijas</w:t>
      </w:r>
    </w:p>
    <w:p w:rsidR="003C4628" w:rsidRPr="00A11DF0" w:rsidRDefault="00A11DF0" w:rsidP="001C5BDE">
      <w:pPr>
        <w:tabs>
          <w:tab w:val="left" w:pos="5027"/>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201</w:t>
      </w:r>
      <w:r w:rsidR="00492F62">
        <w:rPr>
          <w:rFonts w:ascii="Times New Roman" w:eastAsia="Calibri" w:hAnsi="Times New Roman" w:cs="Times New Roman"/>
          <w:sz w:val="24"/>
          <w:szCs w:val="24"/>
        </w:rPr>
        <w:t>8</w:t>
      </w:r>
      <w:r>
        <w:rPr>
          <w:rFonts w:ascii="Times New Roman" w:eastAsia="Calibri" w:hAnsi="Times New Roman" w:cs="Times New Roman"/>
          <w:sz w:val="24"/>
          <w:szCs w:val="24"/>
        </w:rPr>
        <w:t xml:space="preserve">.gada </w:t>
      </w:r>
      <w:r w:rsidR="00492F62">
        <w:rPr>
          <w:rFonts w:ascii="Times New Roman" w:eastAsia="Calibri" w:hAnsi="Times New Roman" w:cs="Times New Roman"/>
          <w:sz w:val="24"/>
          <w:szCs w:val="24"/>
        </w:rPr>
        <w:t>01.februāra</w:t>
      </w:r>
      <w:r>
        <w:rPr>
          <w:rFonts w:ascii="Times New Roman" w:eastAsia="Calibri" w:hAnsi="Times New Roman" w:cs="Times New Roman"/>
          <w:sz w:val="24"/>
          <w:szCs w:val="24"/>
        </w:rPr>
        <w:t xml:space="preserve"> </w:t>
      </w:r>
      <w:r w:rsidR="003C4628" w:rsidRPr="00A11DF0">
        <w:rPr>
          <w:rFonts w:ascii="Times New Roman" w:eastAsia="Calibri" w:hAnsi="Times New Roman" w:cs="Times New Roman"/>
          <w:sz w:val="24"/>
          <w:szCs w:val="24"/>
        </w:rPr>
        <w:t xml:space="preserve">lēmumu </w:t>
      </w:r>
    </w:p>
    <w:p w:rsidR="000359C8" w:rsidRPr="00A11DF0" w:rsidRDefault="00A11DF0" w:rsidP="001C5BDE">
      <w:pPr>
        <w:tabs>
          <w:tab w:val="left" w:pos="5027"/>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Komisijas sēdes protokols Nr. 1</w:t>
      </w:r>
    </w:p>
    <w:p w:rsidR="000359C8" w:rsidRPr="0070107B" w:rsidRDefault="000359C8" w:rsidP="001C5BDE">
      <w:pPr>
        <w:spacing w:after="0"/>
        <w:rPr>
          <w:rFonts w:ascii="Times New Roman" w:eastAsia="Times New Roman" w:hAnsi="Times New Roman" w:cs="Times New Roman"/>
          <w:b/>
          <w:bCs/>
          <w:sz w:val="24"/>
          <w:szCs w:val="24"/>
        </w:rPr>
      </w:pPr>
    </w:p>
    <w:p w:rsidR="000359C8" w:rsidRDefault="000359C8" w:rsidP="001C5BDE">
      <w:pPr>
        <w:spacing w:after="0"/>
        <w:rPr>
          <w:rFonts w:ascii="Times New Roman" w:eastAsia="Times New Roman" w:hAnsi="Times New Roman" w:cs="Times New Roman"/>
          <w:b/>
          <w:bCs/>
          <w:sz w:val="24"/>
          <w:szCs w:val="24"/>
        </w:rPr>
      </w:pPr>
    </w:p>
    <w:p w:rsidR="00AF2FF6" w:rsidRPr="0070107B" w:rsidRDefault="00AF2FF6"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Default="000359C8" w:rsidP="001C5BDE">
      <w:pPr>
        <w:spacing w:after="0"/>
        <w:rPr>
          <w:rFonts w:ascii="Times New Roman" w:eastAsia="Times New Roman" w:hAnsi="Times New Roman" w:cs="Times New Roman"/>
          <w:b/>
          <w:bCs/>
          <w:sz w:val="24"/>
          <w:szCs w:val="24"/>
        </w:rPr>
      </w:pPr>
    </w:p>
    <w:p w:rsidR="00A578A3" w:rsidRDefault="00A578A3" w:rsidP="001C5BDE">
      <w:pPr>
        <w:spacing w:after="0"/>
        <w:rPr>
          <w:rFonts w:ascii="Times New Roman" w:eastAsia="Times New Roman" w:hAnsi="Times New Roman" w:cs="Times New Roman"/>
          <w:b/>
          <w:bCs/>
          <w:sz w:val="24"/>
          <w:szCs w:val="24"/>
        </w:rPr>
      </w:pPr>
    </w:p>
    <w:p w:rsidR="001C5BDE" w:rsidRPr="00A11DF0" w:rsidRDefault="001C5BDE" w:rsidP="001C5BDE">
      <w:pPr>
        <w:spacing w:after="0"/>
        <w:rPr>
          <w:rFonts w:ascii="Times New Roman" w:eastAsia="Times New Roman" w:hAnsi="Times New Roman" w:cs="Times New Roman"/>
          <w:b/>
          <w:bCs/>
          <w:sz w:val="28"/>
          <w:szCs w:val="28"/>
        </w:rPr>
      </w:pPr>
    </w:p>
    <w:p w:rsidR="00A11DF0" w:rsidRPr="00A578A3" w:rsidRDefault="00A578A3" w:rsidP="00A578A3">
      <w:pPr>
        <w:jc w:val="center"/>
        <w:rPr>
          <w:rFonts w:ascii="Times New Roman" w:eastAsia="Times New Roman" w:hAnsi="Times New Roman" w:cs="Times New Roman"/>
          <w:bCs/>
          <w:sz w:val="32"/>
          <w:szCs w:val="28"/>
        </w:rPr>
      </w:pPr>
      <w:r w:rsidRPr="00A578A3">
        <w:rPr>
          <w:rFonts w:ascii="Times New Roman" w:eastAsia="Times New Roman" w:hAnsi="Times New Roman" w:cs="Times New Roman"/>
          <w:bCs/>
          <w:sz w:val="36"/>
          <w:szCs w:val="28"/>
        </w:rPr>
        <w:t>Iepirkuma</w:t>
      </w:r>
    </w:p>
    <w:p w:rsidR="00A578A3" w:rsidRPr="00BE228C" w:rsidRDefault="003C4628" w:rsidP="00A578A3">
      <w:pPr>
        <w:jc w:val="center"/>
        <w:rPr>
          <w:rFonts w:ascii="Times New Roman" w:eastAsia="Gulim" w:hAnsi="Times New Roman" w:cs="Times New Roman"/>
          <w:b/>
          <w:kern w:val="16"/>
          <w:sz w:val="36"/>
          <w:szCs w:val="36"/>
        </w:rPr>
      </w:pPr>
      <w:r w:rsidRPr="00BE228C">
        <w:rPr>
          <w:rFonts w:ascii="Times New Roman" w:eastAsia="Gulim" w:hAnsi="Times New Roman" w:cs="Times New Roman"/>
          <w:b/>
          <w:kern w:val="16"/>
          <w:sz w:val="36"/>
          <w:szCs w:val="36"/>
        </w:rPr>
        <w:t>„</w:t>
      </w:r>
      <w:r w:rsidR="00BE228C" w:rsidRPr="00BE228C">
        <w:rPr>
          <w:rFonts w:ascii="Times New Roman" w:hAnsi="Times New Roman" w:cs="Times New Roman"/>
          <w:b/>
          <w:bCs/>
          <w:sz w:val="36"/>
          <w:szCs w:val="36"/>
        </w:rPr>
        <w:t xml:space="preserve">Automašīnas iegāde operatīvajā līzingā </w:t>
      </w:r>
      <w:r w:rsidR="00492F62">
        <w:rPr>
          <w:rFonts w:ascii="Times New Roman" w:hAnsi="Times New Roman" w:cs="Times New Roman"/>
          <w:b/>
          <w:bCs/>
          <w:sz w:val="36"/>
          <w:szCs w:val="36"/>
        </w:rPr>
        <w:t>Garkalnes novada Domes</w:t>
      </w:r>
      <w:r w:rsidR="00BE228C" w:rsidRPr="00BE228C">
        <w:rPr>
          <w:rFonts w:ascii="Times New Roman" w:hAnsi="Times New Roman" w:cs="Times New Roman"/>
          <w:b/>
          <w:bCs/>
          <w:sz w:val="36"/>
          <w:szCs w:val="36"/>
        </w:rPr>
        <w:t xml:space="preserve"> vajadzībām</w:t>
      </w:r>
      <w:r w:rsidRPr="00BE228C">
        <w:rPr>
          <w:rFonts w:ascii="Times New Roman" w:eastAsia="Gulim" w:hAnsi="Times New Roman" w:cs="Times New Roman"/>
          <w:b/>
          <w:kern w:val="16"/>
          <w:sz w:val="36"/>
          <w:szCs w:val="36"/>
        </w:rPr>
        <w:t>”</w:t>
      </w:r>
    </w:p>
    <w:p w:rsidR="00A578A3" w:rsidRPr="00A578A3" w:rsidRDefault="00A578A3" w:rsidP="00A578A3">
      <w:pPr>
        <w:jc w:val="center"/>
        <w:rPr>
          <w:rFonts w:ascii="Times New Roman" w:hAnsi="Times New Roman" w:cs="Times New Roman"/>
          <w:sz w:val="32"/>
          <w:szCs w:val="24"/>
        </w:rPr>
      </w:pPr>
      <w:r>
        <w:rPr>
          <w:rFonts w:ascii="Times New Roman" w:hAnsi="Times New Roman" w:cs="Times New Roman"/>
          <w:sz w:val="32"/>
          <w:szCs w:val="24"/>
        </w:rPr>
        <w:t>I</w:t>
      </w:r>
      <w:r w:rsidRPr="00A578A3">
        <w:rPr>
          <w:rFonts w:ascii="Times New Roman" w:hAnsi="Times New Roman" w:cs="Times New Roman"/>
          <w:sz w:val="32"/>
          <w:szCs w:val="24"/>
        </w:rPr>
        <w:t xml:space="preserve">dentifikācijas Nr.: </w:t>
      </w:r>
      <w:r w:rsidR="00492F62">
        <w:rPr>
          <w:rFonts w:ascii="Times New Roman" w:hAnsi="Times New Roman" w:cs="Times New Roman"/>
          <w:sz w:val="32"/>
          <w:szCs w:val="24"/>
        </w:rPr>
        <w:t>GND</w:t>
      </w:r>
      <w:r w:rsidRPr="00A578A3">
        <w:rPr>
          <w:rFonts w:ascii="Times New Roman" w:hAnsi="Times New Roman" w:cs="Times New Roman"/>
          <w:sz w:val="32"/>
          <w:szCs w:val="24"/>
        </w:rPr>
        <w:t xml:space="preserve"> 201</w:t>
      </w:r>
      <w:r w:rsidR="00492F62">
        <w:rPr>
          <w:rFonts w:ascii="Times New Roman" w:hAnsi="Times New Roman" w:cs="Times New Roman"/>
          <w:sz w:val="32"/>
          <w:szCs w:val="24"/>
        </w:rPr>
        <w:t>8</w:t>
      </w:r>
      <w:r w:rsidRPr="00A578A3">
        <w:rPr>
          <w:rFonts w:ascii="Times New Roman" w:hAnsi="Times New Roman" w:cs="Times New Roman"/>
          <w:sz w:val="32"/>
          <w:szCs w:val="24"/>
        </w:rPr>
        <w:t>/</w:t>
      </w:r>
      <w:r w:rsidR="00492F62">
        <w:rPr>
          <w:rFonts w:ascii="Times New Roman" w:hAnsi="Times New Roman" w:cs="Times New Roman"/>
          <w:sz w:val="32"/>
          <w:szCs w:val="24"/>
        </w:rPr>
        <w:t>1</w:t>
      </w:r>
    </w:p>
    <w:p w:rsidR="00A11DF0" w:rsidRPr="00A11DF0" w:rsidRDefault="00A11DF0" w:rsidP="00A11DF0">
      <w:pPr>
        <w:spacing w:after="0"/>
        <w:jc w:val="center"/>
        <w:rPr>
          <w:rFonts w:ascii="Times New Roman" w:eastAsia="Gulim" w:hAnsi="Times New Roman" w:cs="Times New Roman"/>
          <w:b/>
          <w:i/>
          <w:kern w:val="16"/>
          <w:sz w:val="32"/>
          <w:szCs w:val="24"/>
        </w:rPr>
      </w:pPr>
    </w:p>
    <w:p w:rsidR="00A578A3" w:rsidRPr="00A578A3" w:rsidRDefault="003C4628" w:rsidP="00A578A3">
      <w:pPr>
        <w:jc w:val="center"/>
        <w:rPr>
          <w:rFonts w:ascii="Times New Roman" w:eastAsia="Gulim" w:hAnsi="Times New Roman" w:cs="Times New Roman"/>
          <w:kern w:val="16"/>
          <w:sz w:val="40"/>
          <w:szCs w:val="24"/>
        </w:rPr>
      </w:pPr>
      <w:r w:rsidRPr="00A578A3">
        <w:rPr>
          <w:rFonts w:ascii="Times New Roman" w:eastAsia="Gulim" w:hAnsi="Times New Roman" w:cs="Times New Roman"/>
          <w:kern w:val="16"/>
          <w:sz w:val="40"/>
          <w:szCs w:val="24"/>
        </w:rPr>
        <w:t>NOLIKUMS</w:t>
      </w:r>
    </w:p>
    <w:p w:rsidR="003C4628" w:rsidRPr="0070107B" w:rsidRDefault="003C4628" w:rsidP="001C5BDE">
      <w:pPr>
        <w:spacing w:after="0"/>
        <w:jc w:val="center"/>
        <w:rPr>
          <w:rFonts w:ascii="Times New Roman" w:eastAsia="Times New Roman" w:hAnsi="Times New Roman" w:cs="Times New Roman"/>
          <w:b/>
          <w:bCs/>
          <w:sz w:val="24"/>
          <w:szCs w:val="24"/>
        </w:rPr>
      </w:pPr>
    </w:p>
    <w:p w:rsidR="000359C8" w:rsidRPr="0070107B" w:rsidRDefault="000359C8" w:rsidP="001C5BDE">
      <w:pPr>
        <w:spacing w:after="0"/>
        <w:jc w:val="center"/>
        <w:rPr>
          <w:rFonts w:ascii="Times New Roman" w:eastAsia="Times New Roman" w:hAnsi="Times New Roman" w:cs="Times New Roman"/>
          <w:b/>
          <w:bCs/>
          <w:sz w:val="24"/>
          <w:szCs w:val="24"/>
        </w:rPr>
      </w:pPr>
    </w:p>
    <w:p w:rsidR="000359C8" w:rsidRPr="0070107B" w:rsidRDefault="000359C8" w:rsidP="001C5BDE">
      <w:pPr>
        <w:spacing w:after="0"/>
        <w:jc w:val="center"/>
        <w:rPr>
          <w:rFonts w:ascii="Times New Roman" w:eastAsia="Calibri" w:hAnsi="Times New Roman" w:cs="Times New Roman"/>
          <w:sz w:val="24"/>
          <w:szCs w:val="24"/>
        </w:rPr>
      </w:pPr>
    </w:p>
    <w:p w:rsidR="000359C8" w:rsidRPr="0070107B" w:rsidRDefault="000359C8" w:rsidP="001C5BDE">
      <w:pPr>
        <w:spacing w:after="0"/>
        <w:jc w:val="center"/>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111D29" w:rsidRPr="0070107B" w:rsidRDefault="00111D29" w:rsidP="001C5BDE">
      <w:pPr>
        <w:spacing w:after="0"/>
        <w:rPr>
          <w:rFonts w:ascii="Times New Roman" w:eastAsia="Times New Roman" w:hAnsi="Times New Roman" w:cs="Times New Roman"/>
          <w:b/>
          <w:bCs/>
          <w:sz w:val="24"/>
          <w:szCs w:val="24"/>
        </w:rPr>
      </w:pPr>
    </w:p>
    <w:p w:rsidR="00111D29" w:rsidRPr="0070107B" w:rsidRDefault="00111D29" w:rsidP="001C5BDE">
      <w:pPr>
        <w:spacing w:after="0"/>
        <w:rPr>
          <w:rFonts w:ascii="Times New Roman" w:eastAsia="Times New Roman" w:hAnsi="Times New Roman" w:cs="Times New Roman"/>
          <w:b/>
          <w:bCs/>
          <w:sz w:val="24"/>
          <w:szCs w:val="24"/>
        </w:rPr>
      </w:pPr>
    </w:p>
    <w:p w:rsidR="00111D29" w:rsidRPr="0070107B" w:rsidRDefault="00111D29" w:rsidP="001C5BDE">
      <w:pPr>
        <w:spacing w:after="0"/>
        <w:rPr>
          <w:rFonts w:ascii="Times New Roman" w:eastAsia="Times New Roman" w:hAnsi="Times New Roman" w:cs="Times New Roman"/>
          <w:b/>
          <w:bCs/>
          <w:sz w:val="24"/>
          <w:szCs w:val="24"/>
        </w:rPr>
      </w:pPr>
    </w:p>
    <w:p w:rsidR="00111D29" w:rsidRDefault="00111D29" w:rsidP="001C5BDE">
      <w:pPr>
        <w:spacing w:after="0"/>
        <w:rPr>
          <w:rFonts w:ascii="Times New Roman" w:eastAsia="Times New Roman" w:hAnsi="Times New Roman" w:cs="Times New Roman"/>
          <w:b/>
          <w:bCs/>
          <w:sz w:val="24"/>
          <w:szCs w:val="24"/>
        </w:rPr>
      </w:pPr>
    </w:p>
    <w:p w:rsidR="00A578A3" w:rsidRDefault="00A578A3" w:rsidP="001C5BDE">
      <w:pPr>
        <w:spacing w:after="0"/>
        <w:rPr>
          <w:rFonts w:ascii="Times New Roman" w:eastAsia="Times New Roman" w:hAnsi="Times New Roman" w:cs="Times New Roman"/>
          <w:b/>
          <w:bCs/>
          <w:sz w:val="24"/>
          <w:szCs w:val="24"/>
        </w:rPr>
      </w:pPr>
    </w:p>
    <w:p w:rsidR="00A578A3" w:rsidRPr="0070107B" w:rsidRDefault="00A578A3"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0359C8" w:rsidRPr="0070107B" w:rsidRDefault="000359C8" w:rsidP="001C5BDE">
      <w:pPr>
        <w:spacing w:after="0"/>
        <w:rPr>
          <w:rFonts w:ascii="Times New Roman" w:eastAsia="Times New Roman" w:hAnsi="Times New Roman" w:cs="Times New Roman"/>
          <w:b/>
          <w:bCs/>
          <w:sz w:val="24"/>
          <w:szCs w:val="24"/>
        </w:rPr>
      </w:pPr>
    </w:p>
    <w:p w:rsidR="00492F62" w:rsidRDefault="00492F62" w:rsidP="001C5BDE">
      <w:pPr>
        <w:tabs>
          <w:tab w:val="left" w:pos="582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Garkalnes novadā</w:t>
      </w:r>
    </w:p>
    <w:p w:rsidR="000359C8" w:rsidRPr="00DD2696" w:rsidRDefault="000359C8" w:rsidP="001C5BDE">
      <w:pPr>
        <w:tabs>
          <w:tab w:val="left" w:pos="5820"/>
        </w:tabs>
        <w:spacing w:after="0"/>
        <w:jc w:val="center"/>
        <w:rPr>
          <w:rFonts w:ascii="Times New Roman" w:eastAsia="Times New Roman" w:hAnsi="Times New Roman" w:cs="Times New Roman"/>
          <w:sz w:val="24"/>
          <w:szCs w:val="24"/>
        </w:rPr>
      </w:pPr>
      <w:r w:rsidRPr="00DD2696">
        <w:rPr>
          <w:rFonts w:ascii="Times New Roman" w:eastAsia="Times New Roman" w:hAnsi="Times New Roman" w:cs="Times New Roman"/>
          <w:sz w:val="24"/>
          <w:szCs w:val="24"/>
        </w:rPr>
        <w:t xml:space="preserve"> 201</w:t>
      </w:r>
      <w:r w:rsidR="00492F62">
        <w:rPr>
          <w:rFonts w:ascii="Times New Roman" w:eastAsia="Times New Roman" w:hAnsi="Times New Roman" w:cs="Times New Roman"/>
          <w:sz w:val="24"/>
          <w:szCs w:val="24"/>
        </w:rPr>
        <w:t>8</w:t>
      </w:r>
    </w:p>
    <w:p w:rsidR="00A578A3" w:rsidRDefault="000359C8" w:rsidP="00F2059A">
      <w:pPr>
        <w:pStyle w:val="ListParagraph"/>
        <w:numPr>
          <w:ilvl w:val="0"/>
          <w:numId w:val="3"/>
        </w:numPr>
        <w:spacing w:after="0"/>
        <w:jc w:val="center"/>
        <w:rPr>
          <w:rFonts w:ascii="Times New Roman" w:eastAsia="Calibri" w:hAnsi="Times New Roman" w:cs="Times New Roman"/>
          <w:b/>
          <w:sz w:val="24"/>
          <w:szCs w:val="24"/>
        </w:rPr>
      </w:pPr>
      <w:r w:rsidRPr="0070107B">
        <w:rPr>
          <w:rFonts w:ascii="Times New Roman" w:eastAsia="Times New Roman" w:hAnsi="Times New Roman" w:cs="Times New Roman"/>
          <w:b/>
          <w:bCs/>
          <w:caps/>
          <w:kern w:val="32"/>
          <w:sz w:val="24"/>
          <w:szCs w:val="24"/>
        </w:rPr>
        <w:br w:type="page"/>
      </w:r>
      <w:r w:rsidRPr="0070107B">
        <w:rPr>
          <w:rFonts w:ascii="Times New Roman" w:eastAsia="Calibri" w:hAnsi="Times New Roman" w:cs="Times New Roman"/>
          <w:b/>
          <w:sz w:val="24"/>
          <w:szCs w:val="24"/>
        </w:rPr>
        <w:lastRenderedPageBreak/>
        <w:t>Vispārīga informācija</w:t>
      </w:r>
    </w:p>
    <w:p w:rsidR="0091186B" w:rsidRDefault="0091186B" w:rsidP="0091186B">
      <w:pPr>
        <w:pStyle w:val="ListParagraph"/>
        <w:spacing w:after="0" w:line="240" w:lineRule="auto"/>
        <w:ind w:left="357"/>
        <w:jc w:val="both"/>
        <w:rPr>
          <w:rFonts w:ascii="Times New Roman" w:eastAsia="Calibri" w:hAnsi="Times New Roman" w:cs="Times New Roman"/>
          <w:b/>
          <w:sz w:val="24"/>
          <w:szCs w:val="24"/>
        </w:rPr>
      </w:pPr>
    </w:p>
    <w:p w:rsidR="00A578A3" w:rsidRDefault="0091186B" w:rsidP="00B31C8C">
      <w:pPr>
        <w:pStyle w:val="ListParagraph"/>
        <w:spacing w:after="0" w:line="240" w:lineRule="auto"/>
        <w:ind w:left="0"/>
        <w:jc w:val="both"/>
        <w:rPr>
          <w:rFonts w:ascii="Times New Roman" w:eastAsia="Calibri" w:hAnsi="Times New Roman" w:cs="Times New Roman"/>
          <w:b/>
          <w:sz w:val="24"/>
          <w:szCs w:val="24"/>
        </w:rPr>
      </w:pPr>
      <w:r w:rsidRPr="0091186B">
        <w:rPr>
          <w:rFonts w:ascii="Times New Roman" w:eastAsia="Calibri" w:hAnsi="Times New Roman" w:cs="Times New Roman"/>
          <w:sz w:val="24"/>
          <w:szCs w:val="24"/>
        </w:rPr>
        <w:t>1.1.</w:t>
      </w:r>
      <w:r w:rsidR="001B662C" w:rsidRPr="00A578A3">
        <w:rPr>
          <w:rFonts w:ascii="Times New Roman" w:eastAsia="Times New Roman" w:hAnsi="Times New Roman" w:cs="Times New Roman"/>
          <w:b/>
          <w:bCs/>
          <w:sz w:val="24"/>
          <w:szCs w:val="24"/>
        </w:rPr>
        <w:t>Pasūtītājs:</w:t>
      </w:r>
    </w:p>
    <w:p w:rsidR="00B31C8C" w:rsidRPr="00A578A3" w:rsidRDefault="00B31C8C" w:rsidP="00B31C8C">
      <w:pPr>
        <w:pStyle w:val="ListParagraph"/>
        <w:spacing w:after="0" w:line="240" w:lineRule="auto"/>
        <w:ind w:left="0"/>
        <w:jc w:val="both"/>
        <w:rPr>
          <w:rFonts w:ascii="Times New Roman" w:eastAsia="Calibri" w:hAnsi="Times New Roman" w:cs="Times New Roman"/>
          <w:b/>
          <w:sz w:val="24"/>
          <w:szCs w:val="24"/>
        </w:rPr>
      </w:pPr>
    </w:p>
    <w:p w:rsidR="001B662C" w:rsidRPr="0070107B" w:rsidRDefault="001B662C" w:rsidP="00A578A3">
      <w:pPr>
        <w:tabs>
          <w:tab w:val="left" w:pos="2940"/>
        </w:tabs>
        <w:spacing w:after="0"/>
        <w:jc w:val="both"/>
        <w:rPr>
          <w:rFonts w:ascii="Times New Roman" w:eastAsia="Times New Roman" w:hAnsi="Times New Roman" w:cs="Times New Roman"/>
          <w:bCs/>
          <w:sz w:val="24"/>
          <w:szCs w:val="24"/>
        </w:rPr>
      </w:pPr>
      <w:r w:rsidRPr="0070107B">
        <w:rPr>
          <w:rFonts w:ascii="Times New Roman" w:eastAsia="Times New Roman" w:hAnsi="Times New Roman" w:cs="Times New Roman"/>
          <w:bCs/>
          <w:sz w:val="24"/>
          <w:szCs w:val="24"/>
        </w:rPr>
        <w:t>Nosaukums</w:t>
      </w:r>
      <w:r w:rsidRPr="0070107B">
        <w:rPr>
          <w:rFonts w:ascii="Times New Roman" w:eastAsia="Times New Roman" w:hAnsi="Times New Roman" w:cs="Times New Roman"/>
          <w:bCs/>
          <w:sz w:val="24"/>
          <w:szCs w:val="24"/>
        </w:rPr>
        <w:tab/>
      </w:r>
      <w:r w:rsidR="00492F62">
        <w:rPr>
          <w:rFonts w:ascii="Times New Roman" w:eastAsia="Times New Roman" w:hAnsi="Times New Roman" w:cs="Times New Roman"/>
          <w:b/>
          <w:bCs/>
          <w:sz w:val="24"/>
          <w:szCs w:val="24"/>
        </w:rPr>
        <w:t>Garkalnes novada Dome</w:t>
      </w:r>
    </w:p>
    <w:p w:rsidR="001B662C" w:rsidRPr="0070107B" w:rsidRDefault="001B662C" w:rsidP="00A578A3">
      <w:pPr>
        <w:tabs>
          <w:tab w:val="left" w:pos="2940"/>
        </w:tabs>
        <w:spacing w:after="0"/>
        <w:jc w:val="both"/>
        <w:rPr>
          <w:rFonts w:ascii="Times New Roman" w:eastAsia="Times New Roman" w:hAnsi="Times New Roman" w:cs="Times New Roman"/>
          <w:bCs/>
          <w:sz w:val="24"/>
          <w:szCs w:val="24"/>
        </w:rPr>
      </w:pPr>
      <w:r w:rsidRPr="0070107B">
        <w:rPr>
          <w:rFonts w:ascii="Times New Roman" w:eastAsia="Times New Roman" w:hAnsi="Times New Roman" w:cs="Times New Roman"/>
          <w:bCs/>
          <w:sz w:val="24"/>
          <w:szCs w:val="24"/>
        </w:rPr>
        <w:t>Adrese</w:t>
      </w:r>
      <w:r w:rsidRPr="0070107B">
        <w:rPr>
          <w:rFonts w:ascii="Times New Roman" w:eastAsia="Times New Roman" w:hAnsi="Times New Roman" w:cs="Times New Roman"/>
          <w:bCs/>
          <w:sz w:val="24"/>
          <w:szCs w:val="24"/>
        </w:rPr>
        <w:tab/>
      </w:r>
      <w:r w:rsidR="00492F62">
        <w:rPr>
          <w:rFonts w:ascii="Times New Roman" w:eastAsia="Times New Roman" w:hAnsi="Times New Roman" w:cs="Times New Roman"/>
          <w:bCs/>
          <w:sz w:val="24"/>
          <w:szCs w:val="24"/>
        </w:rPr>
        <w:t>Brīvības gatve 455, Rīga, LV-1024</w:t>
      </w:r>
    </w:p>
    <w:p w:rsidR="001B662C" w:rsidRPr="0070107B" w:rsidRDefault="001B662C" w:rsidP="00A578A3">
      <w:pPr>
        <w:tabs>
          <w:tab w:val="left" w:pos="2940"/>
        </w:tabs>
        <w:spacing w:after="0"/>
        <w:jc w:val="both"/>
        <w:rPr>
          <w:rFonts w:ascii="Times New Roman" w:eastAsia="Times New Roman" w:hAnsi="Times New Roman" w:cs="Times New Roman"/>
          <w:bCs/>
          <w:sz w:val="24"/>
          <w:szCs w:val="24"/>
        </w:rPr>
      </w:pPr>
      <w:r w:rsidRPr="0070107B">
        <w:rPr>
          <w:rFonts w:ascii="Times New Roman" w:eastAsia="Times New Roman" w:hAnsi="Times New Roman" w:cs="Times New Roman"/>
          <w:bCs/>
          <w:sz w:val="24"/>
          <w:szCs w:val="24"/>
        </w:rPr>
        <w:t>Reģistrācijas numurs</w:t>
      </w:r>
      <w:r w:rsidRPr="0070107B">
        <w:rPr>
          <w:rFonts w:ascii="Times New Roman" w:eastAsia="Times New Roman" w:hAnsi="Times New Roman" w:cs="Times New Roman"/>
          <w:bCs/>
          <w:sz w:val="24"/>
          <w:szCs w:val="24"/>
        </w:rPr>
        <w:tab/>
        <w:t>900000</w:t>
      </w:r>
      <w:r w:rsidR="00492F62">
        <w:rPr>
          <w:rFonts w:ascii="Times New Roman" w:eastAsia="Times New Roman" w:hAnsi="Times New Roman" w:cs="Times New Roman"/>
          <w:bCs/>
          <w:sz w:val="24"/>
          <w:szCs w:val="24"/>
        </w:rPr>
        <w:t>24313</w:t>
      </w:r>
    </w:p>
    <w:p w:rsidR="001B662C" w:rsidRPr="0070107B" w:rsidRDefault="001B662C" w:rsidP="00A578A3">
      <w:pPr>
        <w:tabs>
          <w:tab w:val="left" w:pos="2940"/>
        </w:tabs>
        <w:spacing w:after="0"/>
        <w:jc w:val="both"/>
        <w:rPr>
          <w:rFonts w:ascii="Times New Roman" w:eastAsia="Times New Roman" w:hAnsi="Times New Roman" w:cs="Times New Roman"/>
          <w:bCs/>
          <w:sz w:val="24"/>
          <w:szCs w:val="24"/>
        </w:rPr>
      </w:pPr>
      <w:r w:rsidRPr="0070107B">
        <w:rPr>
          <w:rFonts w:ascii="Times New Roman" w:eastAsia="Times New Roman" w:hAnsi="Times New Roman" w:cs="Times New Roman"/>
          <w:bCs/>
          <w:sz w:val="24"/>
          <w:szCs w:val="24"/>
        </w:rPr>
        <w:t>Kontaktper</w:t>
      </w:r>
      <w:r w:rsidR="007A21F3" w:rsidRPr="0070107B">
        <w:rPr>
          <w:rFonts w:ascii="Times New Roman" w:eastAsia="Times New Roman" w:hAnsi="Times New Roman" w:cs="Times New Roman"/>
          <w:bCs/>
          <w:sz w:val="24"/>
          <w:szCs w:val="24"/>
        </w:rPr>
        <w:t>sona</w:t>
      </w:r>
      <w:r w:rsidR="007A21F3" w:rsidRPr="0070107B">
        <w:rPr>
          <w:rFonts w:ascii="Times New Roman" w:eastAsia="Times New Roman" w:hAnsi="Times New Roman" w:cs="Times New Roman"/>
          <w:bCs/>
          <w:sz w:val="24"/>
          <w:szCs w:val="24"/>
        </w:rPr>
        <w:tab/>
      </w:r>
      <w:r w:rsidR="00492F62">
        <w:rPr>
          <w:rFonts w:ascii="Times New Roman" w:eastAsia="Times New Roman" w:hAnsi="Times New Roman" w:cs="Times New Roman"/>
          <w:bCs/>
          <w:sz w:val="24"/>
          <w:szCs w:val="24"/>
        </w:rPr>
        <w:t>izpilddirektore Jeļena Toca</w:t>
      </w:r>
      <w:r w:rsidRPr="0070107B">
        <w:rPr>
          <w:rFonts w:ascii="Times New Roman" w:eastAsia="Times New Roman" w:hAnsi="Times New Roman" w:cs="Times New Roman"/>
          <w:bCs/>
          <w:sz w:val="24"/>
          <w:szCs w:val="24"/>
        </w:rPr>
        <w:t xml:space="preserve">, </w:t>
      </w:r>
    </w:p>
    <w:p w:rsidR="001B662C" w:rsidRPr="0070107B" w:rsidRDefault="001B662C" w:rsidP="00A578A3">
      <w:pPr>
        <w:pStyle w:val="ListParagraph"/>
        <w:tabs>
          <w:tab w:val="left" w:pos="2940"/>
        </w:tabs>
        <w:spacing w:after="0"/>
        <w:jc w:val="both"/>
        <w:rPr>
          <w:rFonts w:ascii="Times New Roman" w:eastAsia="Times New Roman" w:hAnsi="Times New Roman" w:cs="Times New Roman"/>
          <w:bCs/>
          <w:sz w:val="24"/>
          <w:szCs w:val="24"/>
        </w:rPr>
      </w:pPr>
      <w:r w:rsidRPr="0070107B">
        <w:rPr>
          <w:rFonts w:ascii="Times New Roman" w:eastAsia="Times New Roman" w:hAnsi="Times New Roman" w:cs="Times New Roman"/>
          <w:bCs/>
          <w:sz w:val="24"/>
          <w:szCs w:val="24"/>
        </w:rPr>
        <w:tab/>
        <w:t xml:space="preserve">E-pasts: </w:t>
      </w:r>
      <w:hyperlink r:id="rId8" w:history="1">
        <w:r w:rsidR="00492F62" w:rsidRPr="00F608E8">
          <w:rPr>
            <w:rStyle w:val="Hyperlink"/>
            <w:rFonts w:ascii="Times New Roman" w:eastAsia="Times New Roman" w:hAnsi="Times New Roman" w:cs="Times New Roman"/>
            <w:bCs/>
            <w:sz w:val="24"/>
            <w:szCs w:val="24"/>
          </w:rPr>
          <w:t>jelena.toca@garkalne.lv</w:t>
        </w:r>
      </w:hyperlink>
      <w:r w:rsidRPr="0070107B">
        <w:rPr>
          <w:rFonts w:ascii="Times New Roman" w:eastAsia="Times New Roman" w:hAnsi="Times New Roman" w:cs="Times New Roman"/>
          <w:bCs/>
          <w:sz w:val="24"/>
          <w:szCs w:val="24"/>
        </w:rPr>
        <w:t xml:space="preserve"> </w:t>
      </w:r>
    </w:p>
    <w:p w:rsidR="0091186B" w:rsidRDefault="001B662C" w:rsidP="0091186B">
      <w:pPr>
        <w:pStyle w:val="ListParagraph"/>
        <w:tabs>
          <w:tab w:val="left" w:pos="2940"/>
        </w:tabs>
        <w:spacing w:after="0"/>
        <w:ind w:left="0"/>
        <w:jc w:val="both"/>
        <w:rPr>
          <w:rFonts w:ascii="Times New Roman" w:eastAsia="Times New Roman" w:hAnsi="Times New Roman" w:cs="Times New Roman"/>
          <w:sz w:val="24"/>
          <w:szCs w:val="24"/>
        </w:rPr>
      </w:pPr>
      <w:r w:rsidRPr="0070107B">
        <w:rPr>
          <w:rFonts w:ascii="Times New Roman" w:eastAsia="Times New Roman" w:hAnsi="Times New Roman" w:cs="Times New Roman"/>
          <w:bCs/>
          <w:sz w:val="24"/>
          <w:szCs w:val="24"/>
        </w:rPr>
        <w:tab/>
        <w:t>Tālr. +371</w:t>
      </w:r>
      <w:r w:rsidRPr="0070107B">
        <w:rPr>
          <w:rFonts w:ascii="Times New Roman" w:eastAsia="Times New Roman" w:hAnsi="Times New Roman" w:cs="Times New Roman"/>
          <w:sz w:val="24"/>
          <w:szCs w:val="24"/>
        </w:rPr>
        <w:t xml:space="preserve"> </w:t>
      </w:r>
      <w:r w:rsidR="00492F62">
        <w:rPr>
          <w:rFonts w:ascii="Times New Roman" w:eastAsia="Times New Roman" w:hAnsi="Times New Roman" w:cs="Times New Roman"/>
          <w:sz w:val="24"/>
          <w:szCs w:val="24"/>
        </w:rPr>
        <w:t>67800920</w:t>
      </w:r>
      <w:r w:rsidRPr="0070107B">
        <w:rPr>
          <w:rFonts w:ascii="Times New Roman" w:eastAsia="Times New Roman" w:hAnsi="Times New Roman" w:cs="Times New Roman"/>
          <w:sz w:val="24"/>
          <w:szCs w:val="24"/>
        </w:rPr>
        <w:t xml:space="preserve">, +371 </w:t>
      </w:r>
      <w:r w:rsidR="00492F62">
        <w:rPr>
          <w:rFonts w:ascii="Times New Roman" w:eastAsia="Times New Roman" w:hAnsi="Times New Roman" w:cs="Times New Roman"/>
          <w:sz w:val="24"/>
          <w:szCs w:val="24"/>
        </w:rPr>
        <w:t>29233894</w:t>
      </w:r>
    </w:p>
    <w:p w:rsidR="0091186B" w:rsidRDefault="0091186B" w:rsidP="0091186B">
      <w:pPr>
        <w:spacing w:after="0" w:line="240" w:lineRule="auto"/>
        <w:ind w:left="567"/>
        <w:jc w:val="both"/>
        <w:rPr>
          <w:rFonts w:ascii="Times New Roman" w:eastAsia="Times New Roman" w:hAnsi="Times New Roman" w:cs="Times New Roman"/>
          <w:sz w:val="24"/>
          <w:szCs w:val="24"/>
        </w:rPr>
      </w:pPr>
    </w:p>
    <w:p w:rsidR="0091186B" w:rsidRDefault="0091186B" w:rsidP="0091186B">
      <w:pPr>
        <w:spacing w:after="0" w:line="240" w:lineRule="auto"/>
        <w:jc w:val="both"/>
        <w:rPr>
          <w:rFonts w:ascii="Times New Roman" w:hAnsi="Times New Roman" w:cs="Times New Roman"/>
          <w:spacing w:val="-1"/>
          <w:sz w:val="24"/>
        </w:rPr>
      </w:pPr>
      <w:r w:rsidRPr="0091186B">
        <w:rPr>
          <w:rFonts w:ascii="Times New Roman" w:eastAsia="Times New Roman" w:hAnsi="Times New Roman" w:cs="Times New Roman"/>
          <w:sz w:val="24"/>
          <w:szCs w:val="24"/>
        </w:rPr>
        <w:t>1.2.</w:t>
      </w:r>
      <w:r w:rsidRPr="0091186B">
        <w:rPr>
          <w:rFonts w:ascii="Times New Roman" w:eastAsia="Times New Roman" w:hAnsi="Times New Roman" w:cs="Times New Roman"/>
          <w:b/>
          <w:sz w:val="24"/>
          <w:szCs w:val="24"/>
        </w:rPr>
        <w:t xml:space="preserve"> </w:t>
      </w:r>
      <w:r w:rsidRPr="00A5580D">
        <w:rPr>
          <w:rFonts w:ascii="Times New Roman" w:hAnsi="Times New Roman" w:cs="Times New Roman"/>
          <w:b/>
          <w:bCs/>
          <w:spacing w:val="-1"/>
          <w:sz w:val="24"/>
        </w:rPr>
        <w:t>Iepirkums:</w:t>
      </w:r>
      <w:r w:rsidRPr="00390C72">
        <w:rPr>
          <w:rFonts w:ascii="Times New Roman" w:hAnsi="Times New Roman" w:cs="Times New Roman"/>
          <w:b/>
          <w:bCs/>
          <w:spacing w:val="-1"/>
          <w:sz w:val="24"/>
        </w:rPr>
        <w:t xml:space="preserve"> </w:t>
      </w:r>
      <w:r w:rsidRPr="00390C72">
        <w:rPr>
          <w:rFonts w:ascii="Times New Roman" w:hAnsi="Times New Roman" w:cs="Times New Roman"/>
          <w:spacing w:val="-1"/>
          <w:sz w:val="24"/>
        </w:rPr>
        <w:t>Publisko iepirkumu likuma 9.panta kārtībā.</w:t>
      </w:r>
    </w:p>
    <w:p w:rsidR="0091186B" w:rsidRDefault="0091186B" w:rsidP="0091186B">
      <w:pPr>
        <w:pStyle w:val="ListParagraph"/>
        <w:tabs>
          <w:tab w:val="left" w:pos="709"/>
        </w:tabs>
        <w:spacing w:after="0"/>
        <w:ind w:left="0"/>
        <w:jc w:val="both"/>
        <w:rPr>
          <w:rFonts w:ascii="Times New Roman" w:eastAsia="Times New Roman" w:hAnsi="Times New Roman" w:cs="Times New Roman"/>
          <w:sz w:val="24"/>
          <w:szCs w:val="24"/>
        </w:rPr>
      </w:pPr>
      <w:r w:rsidRPr="0091186B">
        <w:rPr>
          <w:rFonts w:ascii="Times New Roman" w:eastAsia="Times New Roman" w:hAnsi="Times New Roman" w:cs="Times New Roman"/>
          <w:sz w:val="24"/>
          <w:szCs w:val="24"/>
        </w:rPr>
        <w:t>1.3</w:t>
      </w:r>
      <w:r w:rsidR="00B31C8C">
        <w:rPr>
          <w:rFonts w:ascii="Times New Roman" w:eastAsia="Times New Roman" w:hAnsi="Times New Roman" w:cs="Times New Roman"/>
          <w:sz w:val="24"/>
          <w:szCs w:val="24"/>
        </w:rPr>
        <w:t>.</w:t>
      </w:r>
      <w:r w:rsidR="00B31C8C">
        <w:rPr>
          <w:rFonts w:ascii="Times New Roman" w:eastAsia="Times New Roman" w:hAnsi="Times New Roman" w:cs="Times New Roman"/>
          <w:sz w:val="20"/>
          <w:szCs w:val="24"/>
        </w:rPr>
        <w:t>.</w:t>
      </w:r>
      <w:r w:rsidR="00AB7AA2" w:rsidRPr="0091186B">
        <w:rPr>
          <w:rFonts w:ascii="Times New Roman" w:eastAsia="Times New Roman" w:hAnsi="Times New Roman" w:cs="Times New Roman"/>
          <w:b/>
          <w:sz w:val="24"/>
          <w:szCs w:val="24"/>
        </w:rPr>
        <w:t>Iepirkuma priekšmets:</w:t>
      </w:r>
      <w:r w:rsidR="00B31C8C">
        <w:rPr>
          <w:rFonts w:ascii="Times New Roman" w:eastAsia="Times New Roman" w:hAnsi="Times New Roman" w:cs="Times New Roman"/>
          <w:sz w:val="24"/>
          <w:szCs w:val="24"/>
        </w:rPr>
        <w:t xml:space="preserve"> </w:t>
      </w:r>
      <w:r w:rsidR="00BE228C">
        <w:rPr>
          <w:rFonts w:ascii="Times New Roman" w:eastAsia="Times New Roman" w:hAnsi="Times New Roman" w:cs="Times New Roman"/>
          <w:b/>
          <w:sz w:val="24"/>
          <w:szCs w:val="24"/>
        </w:rPr>
        <w:t>Automašīnas</w:t>
      </w:r>
      <w:r w:rsidRPr="0091186B">
        <w:rPr>
          <w:rFonts w:ascii="Times New Roman" w:eastAsia="Times New Roman" w:hAnsi="Times New Roman" w:cs="Times New Roman"/>
          <w:b/>
          <w:sz w:val="24"/>
          <w:szCs w:val="24"/>
        </w:rPr>
        <w:t xml:space="preserve"> iegāde operatīvajā līzingā saskaņā ar šī Nolikuma nosacījumiem un Tehnisko specifikāciju</w:t>
      </w:r>
    </w:p>
    <w:p w:rsidR="00B31C8C" w:rsidRDefault="00A5580D" w:rsidP="00B31C8C">
      <w:pPr>
        <w:widowControl w:val="0"/>
        <w:adjustRightInd w:val="0"/>
        <w:spacing w:after="0"/>
        <w:jc w:val="both"/>
        <w:textAlignment w:val="baseline"/>
        <w:rPr>
          <w:rFonts w:ascii="Times New Roman" w:hAnsi="Times New Roman" w:cs="Times New Roman"/>
          <w:sz w:val="24"/>
        </w:rPr>
      </w:pPr>
      <w:r w:rsidRPr="00A5580D">
        <w:rPr>
          <w:rFonts w:ascii="Times New Roman" w:hAnsi="Times New Roman" w:cs="Times New Roman"/>
          <w:sz w:val="24"/>
          <w:szCs w:val="24"/>
        </w:rPr>
        <w:t>1.4.</w:t>
      </w:r>
      <w:r w:rsidR="00B31C8C">
        <w:rPr>
          <w:rFonts w:ascii="Times New Roman" w:hAnsi="Times New Roman" w:cs="Times New Roman"/>
          <w:b/>
          <w:sz w:val="24"/>
          <w:szCs w:val="24"/>
        </w:rPr>
        <w:t xml:space="preserve"> </w:t>
      </w:r>
      <w:r w:rsidR="007A21F3" w:rsidRPr="00A5580D">
        <w:rPr>
          <w:rFonts w:ascii="Times New Roman" w:hAnsi="Times New Roman" w:cs="Times New Roman"/>
          <w:b/>
          <w:sz w:val="24"/>
          <w:szCs w:val="24"/>
        </w:rPr>
        <w:t>CPV klasifikators</w:t>
      </w:r>
      <w:r w:rsidR="007A21F3" w:rsidRPr="00A5580D">
        <w:rPr>
          <w:rFonts w:ascii="Times New Roman" w:hAnsi="Times New Roman" w:cs="Times New Roman"/>
          <w:sz w:val="24"/>
          <w:szCs w:val="24"/>
        </w:rPr>
        <w:t>:</w:t>
      </w:r>
      <w:r w:rsidR="007A21F3" w:rsidRPr="0070107B">
        <w:rPr>
          <w:rFonts w:ascii="Times New Roman" w:hAnsi="Times New Roman" w:cs="Times New Roman"/>
          <w:b/>
          <w:sz w:val="24"/>
          <w:szCs w:val="24"/>
        </w:rPr>
        <w:t xml:space="preserve"> </w:t>
      </w:r>
      <w:r w:rsidR="007A21F3" w:rsidRPr="0070107B">
        <w:rPr>
          <w:rFonts w:ascii="Times New Roman" w:hAnsi="Times New Roman" w:cs="Times New Roman"/>
          <w:sz w:val="24"/>
          <w:szCs w:val="24"/>
        </w:rPr>
        <w:t>CPV</w:t>
      </w:r>
      <w:r w:rsidR="007A21F3" w:rsidRPr="0070107B">
        <w:rPr>
          <w:rFonts w:ascii="Times New Roman" w:hAnsi="Times New Roman" w:cs="Times New Roman"/>
          <w:b/>
          <w:i/>
          <w:sz w:val="24"/>
          <w:szCs w:val="24"/>
        </w:rPr>
        <w:t xml:space="preserve"> </w:t>
      </w:r>
      <w:r w:rsidR="007A21F3" w:rsidRPr="0070107B">
        <w:rPr>
          <w:rFonts w:ascii="Times New Roman" w:hAnsi="Times New Roman" w:cs="Times New Roman"/>
          <w:sz w:val="24"/>
          <w:szCs w:val="24"/>
        </w:rPr>
        <w:t>kods:</w:t>
      </w:r>
      <w:r w:rsidR="007A21F3" w:rsidRPr="0070107B">
        <w:rPr>
          <w:rFonts w:ascii="Times New Roman" w:eastAsiaTheme="minorHAnsi" w:hAnsi="Times New Roman" w:cs="Times New Roman"/>
          <w:sz w:val="24"/>
          <w:szCs w:val="24"/>
        </w:rPr>
        <w:t xml:space="preserve"> </w:t>
      </w:r>
      <w:r w:rsidRPr="00A8613A">
        <w:rPr>
          <w:rFonts w:ascii="Times New Roman" w:hAnsi="Times New Roman" w:cs="Times New Roman"/>
          <w:sz w:val="24"/>
          <w:u w:val="single"/>
        </w:rPr>
        <w:t>34100000-8 (Mehāniskie transportlīdzekļi)</w:t>
      </w:r>
      <w:r w:rsidRPr="00A8613A">
        <w:rPr>
          <w:rFonts w:ascii="Times New Roman" w:hAnsi="Times New Roman" w:cs="Times New Roman"/>
          <w:sz w:val="24"/>
        </w:rPr>
        <w:t>.</w:t>
      </w:r>
    </w:p>
    <w:p w:rsidR="00B31C8C" w:rsidRPr="00B31C8C" w:rsidRDefault="00B31C8C" w:rsidP="00B31C8C">
      <w:pPr>
        <w:widowControl w:val="0"/>
        <w:adjustRightInd w:val="0"/>
        <w:spacing w:after="0"/>
        <w:jc w:val="both"/>
        <w:textAlignment w:val="baseline"/>
        <w:rPr>
          <w:rFonts w:ascii="Times New Roman" w:hAnsi="Times New Roman" w:cs="Times New Roman"/>
          <w:sz w:val="24"/>
        </w:rPr>
      </w:pPr>
      <w:r>
        <w:rPr>
          <w:rFonts w:ascii="Times New Roman" w:hAnsi="Times New Roman" w:cs="Times New Roman"/>
          <w:sz w:val="24"/>
        </w:rPr>
        <w:t xml:space="preserve">1.5. </w:t>
      </w:r>
      <w:r w:rsidR="00BE228C">
        <w:rPr>
          <w:rFonts w:ascii="Times New Roman" w:eastAsia="Times New Roman" w:hAnsi="Times New Roman" w:cs="Times New Roman"/>
          <w:b/>
          <w:bCs/>
          <w:color w:val="000000"/>
          <w:sz w:val="24"/>
        </w:rPr>
        <w:t>Automašīnas</w:t>
      </w:r>
      <w:r w:rsidRPr="00390C72">
        <w:rPr>
          <w:rFonts w:ascii="Times New Roman" w:eastAsia="Times New Roman" w:hAnsi="Times New Roman" w:cs="Times New Roman"/>
          <w:b/>
          <w:bCs/>
          <w:color w:val="000000"/>
          <w:sz w:val="24"/>
        </w:rPr>
        <w:t xml:space="preserve"> piegādes vieta: </w:t>
      </w:r>
      <w:r>
        <w:rPr>
          <w:rFonts w:ascii="Times New Roman" w:hAnsi="Times New Roman" w:cs="Times New Roman"/>
          <w:sz w:val="24"/>
          <w:shd w:val="clear" w:color="auto" w:fill="FFFFFF"/>
        </w:rPr>
        <w:t xml:space="preserve">Rīga, </w:t>
      </w:r>
      <w:r w:rsidR="00492F62">
        <w:rPr>
          <w:rFonts w:ascii="Times New Roman" w:hAnsi="Times New Roman" w:cs="Times New Roman"/>
          <w:sz w:val="24"/>
          <w:shd w:val="clear" w:color="auto" w:fill="FFFFFF"/>
        </w:rPr>
        <w:t xml:space="preserve">Brīvības gatve 455 </w:t>
      </w:r>
      <w:r>
        <w:rPr>
          <w:rFonts w:ascii="Times New Roman" w:hAnsi="Times New Roman" w:cs="Times New Roman"/>
          <w:sz w:val="24"/>
          <w:shd w:val="clear" w:color="auto" w:fill="FFFFFF"/>
        </w:rPr>
        <w:t>atbilstoši Tehniskās specifikācijas nosacījumiem.</w:t>
      </w:r>
    </w:p>
    <w:p w:rsidR="00B31C8C" w:rsidRDefault="00B31C8C" w:rsidP="00B31C8C">
      <w:pPr>
        <w:widowControl w:val="0"/>
        <w:adjustRightInd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1.6. </w:t>
      </w:r>
      <w:r w:rsidRPr="0070107B">
        <w:rPr>
          <w:rFonts w:ascii="Times New Roman" w:hAnsi="Times New Roman" w:cs="Times New Roman"/>
          <w:b/>
          <w:sz w:val="24"/>
          <w:szCs w:val="24"/>
        </w:rPr>
        <w:t>Piedāvājuma apjoms, varianti, sadalījums daļās</w:t>
      </w:r>
      <w:r w:rsidRPr="0070107B">
        <w:rPr>
          <w:rFonts w:ascii="Times New Roman" w:hAnsi="Times New Roman" w:cs="Times New Roman"/>
          <w:sz w:val="24"/>
          <w:szCs w:val="24"/>
        </w:rPr>
        <w:t>: Pretendents var iesniegt tikai vienu piedāvājuma variantu un tikai par visu iepirkuma priekšmeta apjomu. Iepirkuma priekšmets netiek dalīts daļās.</w:t>
      </w:r>
    </w:p>
    <w:p w:rsidR="00B31C8C" w:rsidRDefault="00B31C8C" w:rsidP="00B31C8C">
      <w:pPr>
        <w:widowControl w:val="0"/>
        <w:adjustRightInd w:val="0"/>
        <w:spacing w:after="0"/>
        <w:jc w:val="both"/>
        <w:textAlignment w:val="baseline"/>
        <w:rPr>
          <w:rFonts w:ascii="Times New Roman" w:hAnsi="Times New Roman" w:cs="Times New Roman"/>
          <w:color w:val="000000"/>
          <w:sz w:val="24"/>
        </w:rPr>
      </w:pPr>
      <w:r>
        <w:rPr>
          <w:rFonts w:ascii="Times New Roman" w:hAnsi="Times New Roman" w:cs="Times New Roman"/>
          <w:sz w:val="24"/>
          <w:szCs w:val="24"/>
        </w:rPr>
        <w:t xml:space="preserve">1.7. </w:t>
      </w:r>
      <w:r w:rsidR="00BE228C">
        <w:rPr>
          <w:rFonts w:ascii="Times New Roman" w:hAnsi="Times New Roman" w:cs="Times New Roman"/>
          <w:b/>
          <w:sz w:val="24"/>
        </w:rPr>
        <w:t>Automašīnas</w:t>
      </w:r>
      <w:r w:rsidRPr="00390C72">
        <w:rPr>
          <w:rFonts w:ascii="Times New Roman" w:hAnsi="Times New Roman" w:cs="Times New Roman"/>
          <w:b/>
          <w:sz w:val="24"/>
        </w:rPr>
        <w:t xml:space="preserve"> piegādes termiņš: </w:t>
      </w:r>
      <w:r w:rsidR="00492F62">
        <w:rPr>
          <w:rFonts w:ascii="Times New Roman" w:hAnsi="Times New Roman" w:cs="Times New Roman"/>
          <w:color w:val="000000"/>
          <w:sz w:val="24"/>
        </w:rPr>
        <w:t>3</w:t>
      </w:r>
      <w:r w:rsidR="00B52A7C">
        <w:rPr>
          <w:rFonts w:ascii="Times New Roman" w:hAnsi="Times New Roman" w:cs="Times New Roman"/>
          <w:color w:val="000000"/>
          <w:sz w:val="24"/>
        </w:rPr>
        <w:t>0</w:t>
      </w:r>
      <w:r w:rsidRPr="00B52A7C">
        <w:rPr>
          <w:rFonts w:ascii="Times New Roman" w:hAnsi="Times New Roman" w:cs="Times New Roman"/>
          <w:color w:val="000000"/>
          <w:sz w:val="24"/>
        </w:rPr>
        <w:t xml:space="preserve"> (</w:t>
      </w:r>
      <w:r w:rsidR="00492F62">
        <w:rPr>
          <w:rFonts w:ascii="Times New Roman" w:hAnsi="Times New Roman" w:cs="Times New Roman"/>
          <w:color w:val="000000"/>
          <w:sz w:val="24"/>
        </w:rPr>
        <w:t>trīsdesmit</w:t>
      </w:r>
      <w:r w:rsidRPr="00B52A7C">
        <w:rPr>
          <w:rFonts w:ascii="Times New Roman" w:hAnsi="Times New Roman" w:cs="Times New Roman"/>
          <w:color w:val="000000"/>
          <w:sz w:val="24"/>
        </w:rPr>
        <w:t>)</w:t>
      </w:r>
      <w:r>
        <w:rPr>
          <w:rFonts w:ascii="Times New Roman" w:hAnsi="Times New Roman" w:cs="Times New Roman"/>
          <w:color w:val="000000"/>
          <w:sz w:val="24"/>
        </w:rPr>
        <w:t xml:space="preserve"> dienu laikā no l</w:t>
      </w:r>
      <w:r w:rsidRPr="00390C72">
        <w:rPr>
          <w:rFonts w:ascii="Times New Roman" w:hAnsi="Times New Roman" w:cs="Times New Roman"/>
          <w:color w:val="000000"/>
          <w:sz w:val="24"/>
        </w:rPr>
        <w:t>īguma spēkā stāšanās dienas.</w:t>
      </w:r>
    </w:p>
    <w:p w:rsidR="00B31C8C" w:rsidRPr="00B31C8C" w:rsidRDefault="00B31C8C" w:rsidP="00B31C8C">
      <w:pPr>
        <w:widowControl w:val="0"/>
        <w:adjustRightInd w:val="0"/>
        <w:spacing w:after="0"/>
        <w:jc w:val="both"/>
        <w:textAlignment w:val="baseline"/>
        <w:rPr>
          <w:rFonts w:ascii="Times New Roman" w:hAnsi="Times New Roman" w:cs="Times New Roman"/>
          <w:color w:val="000000"/>
          <w:sz w:val="24"/>
        </w:rPr>
      </w:pPr>
      <w:r>
        <w:rPr>
          <w:rFonts w:ascii="Times New Roman" w:hAnsi="Times New Roman" w:cs="Times New Roman"/>
          <w:color w:val="000000"/>
          <w:sz w:val="24"/>
        </w:rPr>
        <w:t xml:space="preserve">1.8. </w:t>
      </w:r>
      <w:r w:rsidRPr="00B31C8C">
        <w:rPr>
          <w:rFonts w:ascii="Times New Roman" w:hAnsi="Times New Roman" w:cs="Times New Roman"/>
          <w:b/>
          <w:color w:val="000000"/>
          <w:sz w:val="24"/>
        </w:rPr>
        <w:t>L</w:t>
      </w:r>
      <w:r w:rsidRPr="00390C72">
        <w:rPr>
          <w:rFonts w:ascii="Times New Roman" w:hAnsi="Times New Roman" w:cs="Times New Roman"/>
          <w:b/>
          <w:sz w:val="24"/>
        </w:rPr>
        <w:t xml:space="preserve">īguma darbības termiņš: </w:t>
      </w:r>
      <w:r w:rsidR="00B52A7C" w:rsidRPr="00B52A7C">
        <w:rPr>
          <w:rFonts w:ascii="Times New Roman" w:hAnsi="Times New Roman" w:cs="Times New Roman"/>
          <w:sz w:val="24"/>
        </w:rPr>
        <w:t>60</w:t>
      </w:r>
      <w:r w:rsidRPr="00B52A7C">
        <w:rPr>
          <w:rFonts w:ascii="Times New Roman" w:hAnsi="Times New Roman" w:cs="Times New Roman"/>
          <w:sz w:val="24"/>
        </w:rPr>
        <w:t xml:space="preserve"> (</w:t>
      </w:r>
      <w:r w:rsidR="00B52A7C" w:rsidRPr="00B52A7C">
        <w:rPr>
          <w:rFonts w:ascii="Times New Roman" w:hAnsi="Times New Roman" w:cs="Times New Roman"/>
          <w:sz w:val="24"/>
        </w:rPr>
        <w:t>sešdesmit</w:t>
      </w:r>
      <w:r w:rsidRPr="00B52A7C">
        <w:rPr>
          <w:rFonts w:ascii="Times New Roman" w:hAnsi="Times New Roman" w:cs="Times New Roman"/>
          <w:sz w:val="24"/>
        </w:rPr>
        <w:t>)</w:t>
      </w:r>
      <w:r>
        <w:rPr>
          <w:rFonts w:ascii="Times New Roman" w:hAnsi="Times New Roman" w:cs="Times New Roman"/>
          <w:sz w:val="24"/>
        </w:rPr>
        <w:t xml:space="preserve"> </w:t>
      </w:r>
      <w:r w:rsidRPr="00390C72">
        <w:rPr>
          <w:rFonts w:ascii="Times New Roman" w:hAnsi="Times New Roman" w:cs="Times New Roman"/>
          <w:sz w:val="24"/>
        </w:rPr>
        <w:t xml:space="preserve">no </w:t>
      </w:r>
      <w:r w:rsidR="00BE228C">
        <w:rPr>
          <w:rFonts w:ascii="Times New Roman" w:hAnsi="Times New Roman" w:cs="Times New Roman"/>
          <w:sz w:val="24"/>
        </w:rPr>
        <w:t>Automašīnas</w:t>
      </w:r>
      <w:r w:rsidRPr="00390C72">
        <w:rPr>
          <w:rFonts w:ascii="Times New Roman" w:hAnsi="Times New Roman" w:cs="Times New Roman"/>
          <w:sz w:val="24"/>
        </w:rPr>
        <w:t xml:space="preserve"> pieņemšanas – nodošanas akta abpusējas parakstīšanas dienas.</w:t>
      </w:r>
    </w:p>
    <w:p w:rsidR="000359C8" w:rsidRPr="0070107B" w:rsidRDefault="00AB7AA2" w:rsidP="00A578A3">
      <w:pPr>
        <w:tabs>
          <w:tab w:val="left" w:pos="2940"/>
        </w:tabs>
        <w:spacing w:after="0"/>
        <w:jc w:val="both"/>
        <w:rPr>
          <w:rFonts w:ascii="Times New Roman" w:eastAsia="Times New Roman" w:hAnsi="Times New Roman" w:cs="Times New Roman"/>
          <w:bCs/>
          <w:sz w:val="24"/>
          <w:szCs w:val="24"/>
        </w:rPr>
      </w:pPr>
      <w:r w:rsidRPr="0070107B">
        <w:rPr>
          <w:rFonts w:ascii="Times New Roman" w:eastAsia="Times New Roman" w:hAnsi="Times New Roman" w:cs="Times New Roman"/>
          <w:sz w:val="24"/>
          <w:szCs w:val="24"/>
        </w:rPr>
        <w:t>1.</w:t>
      </w:r>
      <w:r w:rsidR="002720FD" w:rsidRPr="0070107B">
        <w:rPr>
          <w:rFonts w:ascii="Times New Roman" w:eastAsia="Times New Roman" w:hAnsi="Times New Roman" w:cs="Times New Roman"/>
          <w:sz w:val="24"/>
          <w:szCs w:val="24"/>
        </w:rPr>
        <w:t>9</w:t>
      </w:r>
      <w:r w:rsidRPr="0070107B">
        <w:rPr>
          <w:rFonts w:ascii="Times New Roman" w:eastAsia="Times New Roman" w:hAnsi="Times New Roman" w:cs="Times New Roman"/>
          <w:sz w:val="24"/>
          <w:szCs w:val="24"/>
        </w:rPr>
        <w:t xml:space="preserve">. </w:t>
      </w:r>
      <w:r w:rsidR="000359C8" w:rsidRPr="0070107B">
        <w:rPr>
          <w:rFonts w:ascii="Times New Roman" w:eastAsia="Calibri" w:hAnsi="Times New Roman" w:cs="Times New Roman"/>
          <w:sz w:val="24"/>
          <w:szCs w:val="24"/>
        </w:rPr>
        <w:t>Iepirkums tiek rīkots ar mērķi nodrošināt atklātumu, pretendentu brīvu konkurenci, kā arī vienlīdzīgu un taisnīgu attieksmi pret tiem, arī, nodrošinot finanšu līdzekļu efektīvu izmantošanu</w:t>
      </w:r>
      <w:r w:rsidR="002720FD" w:rsidRPr="0070107B">
        <w:rPr>
          <w:rFonts w:ascii="Times New Roman" w:eastAsia="Calibri" w:hAnsi="Times New Roman" w:cs="Times New Roman"/>
          <w:sz w:val="24"/>
          <w:szCs w:val="24"/>
        </w:rPr>
        <w:t>,</w:t>
      </w:r>
      <w:r w:rsidR="000359C8" w:rsidRPr="0070107B">
        <w:rPr>
          <w:rFonts w:ascii="Times New Roman" w:eastAsia="Calibri" w:hAnsi="Times New Roman" w:cs="Times New Roman"/>
          <w:sz w:val="24"/>
          <w:szCs w:val="24"/>
        </w:rPr>
        <w:t xml:space="preserve"> maksimāli samazinot pasūtītāja risku. </w:t>
      </w:r>
    </w:p>
    <w:p w:rsidR="001C5BDE" w:rsidRDefault="000359C8" w:rsidP="00A662B2">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w:t>
      </w:r>
      <w:r w:rsidR="002720FD" w:rsidRPr="0070107B">
        <w:rPr>
          <w:rFonts w:ascii="Times New Roman" w:eastAsia="Calibri" w:hAnsi="Times New Roman" w:cs="Times New Roman"/>
          <w:sz w:val="24"/>
          <w:szCs w:val="24"/>
        </w:rPr>
        <w:t>10</w:t>
      </w:r>
      <w:r w:rsidRPr="0070107B">
        <w:rPr>
          <w:rFonts w:ascii="Times New Roman" w:eastAsia="Calibri" w:hAnsi="Times New Roman" w:cs="Times New Roman"/>
          <w:sz w:val="24"/>
          <w:szCs w:val="24"/>
        </w:rPr>
        <w:t>.</w:t>
      </w:r>
      <w:r w:rsidR="00547B8E" w:rsidRPr="0070107B">
        <w:rPr>
          <w:rFonts w:ascii="Times New Roman" w:eastAsia="Calibri" w:hAnsi="Times New Roman" w:cs="Times New Roman"/>
          <w:sz w:val="24"/>
          <w:szCs w:val="24"/>
        </w:rPr>
        <w:t xml:space="preserve"> </w:t>
      </w:r>
      <w:r w:rsidRPr="0070107B">
        <w:rPr>
          <w:rFonts w:ascii="Times New Roman" w:eastAsia="Calibri" w:hAnsi="Times New Roman" w:cs="Times New Roman"/>
          <w:sz w:val="24"/>
          <w:szCs w:val="24"/>
        </w:rPr>
        <w:t xml:space="preserve">Iepirkumu organizē un veic ar </w:t>
      </w:r>
      <w:r w:rsidR="00492F62">
        <w:rPr>
          <w:rFonts w:ascii="Times New Roman" w:eastAsia="Calibri" w:hAnsi="Times New Roman" w:cs="Times New Roman"/>
          <w:sz w:val="24"/>
          <w:szCs w:val="24"/>
        </w:rPr>
        <w:t>Garkalnes novada Domes</w:t>
      </w:r>
      <w:r w:rsidRPr="0070107B">
        <w:rPr>
          <w:rFonts w:ascii="Times New Roman" w:eastAsia="Calibri" w:hAnsi="Times New Roman" w:cs="Times New Roman"/>
          <w:sz w:val="24"/>
          <w:szCs w:val="24"/>
        </w:rPr>
        <w:t xml:space="preserve"> </w:t>
      </w:r>
      <w:r w:rsidR="00AB7AA2" w:rsidRPr="0070107B">
        <w:rPr>
          <w:rFonts w:ascii="Times New Roman" w:eastAsia="Calibri" w:hAnsi="Times New Roman" w:cs="Times New Roman"/>
          <w:sz w:val="24"/>
          <w:szCs w:val="24"/>
        </w:rPr>
        <w:t>Iepirkumu komisija (turpmāk – Komisija).</w:t>
      </w:r>
    </w:p>
    <w:p w:rsidR="00A662B2" w:rsidRPr="00A662B2" w:rsidRDefault="00A662B2" w:rsidP="00A662B2">
      <w:pPr>
        <w:spacing w:after="0"/>
        <w:jc w:val="both"/>
        <w:rPr>
          <w:rFonts w:ascii="Times New Roman" w:eastAsia="Calibri" w:hAnsi="Times New Roman" w:cs="Times New Roman"/>
          <w:sz w:val="24"/>
          <w:szCs w:val="24"/>
        </w:rPr>
      </w:pPr>
    </w:p>
    <w:p w:rsidR="000359C8" w:rsidRPr="0070107B" w:rsidRDefault="00AB7AA2"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2</w:t>
      </w:r>
      <w:r w:rsidR="00E045AC" w:rsidRPr="0070107B">
        <w:rPr>
          <w:rFonts w:ascii="Times New Roman" w:eastAsia="Calibri" w:hAnsi="Times New Roman" w:cs="Times New Roman"/>
          <w:b/>
          <w:sz w:val="24"/>
          <w:szCs w:val="24"/>
        </w:rPr>
        <w:t>. Iepirkuma N</w:t>
      </w:r>
      <w:r w:rsidR="000359C8" w:rsidRPr="0070107B">
        <w:rPr>
          <w:rFonts w:ascii="Times New Roman" w:eastAsia="Calibri" w:hAnsi="Times New Roman" w:cs="Times New Roman"/>
          <w:b/>
          <w:sz w:val="24"/>
          <w:szCs w:val="24"/>
        </w:rPr>
        <w:t>olikuma saņemšanas kārtība</w:t>
      </w:r>
    </w:p>
    <w:p w:rsidR="00AB7AA2" w:rsidRPr="0070107B" w:rsidRDefault="00AB7AA2" w:rsidP="00A578A3">
      <w:pPr>
        <w:spacing w:after="0"/>
        <w:jc w:val="center"/>
        <w:rPr>
          <w:rFonts w:ascii="Times New Roman" w:eastAsia="Calibri" w:hAnsi="Times New Roman" w:cs="Times New Roman"/>
          <w:b/>
          <w:sz w:val="24"/>
          <w:szCs w:val="24"/>
        </w:rPr>
      </w:pPr>
    </w:p>
    <w:p w:rsidR="000359C8" w:rsidRPr="0070107B" w:rsidRDefault="00E045AC" w:rsidP="00A578A3">
      <w:pPr>
        <w:tabs>
          <w:tab w:val="left" w:pos="360"/>
        </w:tabs>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2</w:t>
      </w:r>
      <w:r w:rsidR="000359C8" w:rsidRPr="0070107B">
        <w:rPr>
          <w:rFonts w:ascii="Times New Roman" w:eastAsia="Calibri" w:hAnsi="Times New Roman" w:cs="Times New Roman"/>
          <w:sz w:val="24"/>
          <w:szCs w:val="24"/>
        </w:rPr>
        <w:t>.1. Nolikuma</w:t>
      </w:r>
      <w:r w:rsidR="00481E9A" w:rsidRPr="0070107B">
        <w:rPr>
          <w:rFonts w:ascii="Times New Roman" w:eastAsia="Calibri" w:hAnsi="Times New Roman" w:cs="Times New Roman"/>
          <w:sz w:val="24"/>
          <w:szCs w:val="24"/>
        </w:rPr>
        <w:t xml:space="preserve"> un cita iepirkumu procedūras dokumentācija ir brīvi un tieši elektroniski</w:t>
      </w:r>
      <w:r w:rsidR="000359C8" w:rsidRPr="0070107B">
        <w:rPr>
          <w:rFonts w:ascii="Times New Roman" w:eastAsia="Calibri" w:hAnsi="Times New Roman" w:cs="Times New Roman"/>
          <w:sz w:val="24"/>
          <w:szCs w:val="24"/>
        </w:rPr>
        <w:t xml:space="preserve"> </w:t>
      </w:r>
      <w:r w:rsidR="00481E9A" w:rsidRPr="0070107B">
        <w:rPr>
          <w:rFonts w:ascii="Times New Roman" w:eastAsia="Calibri" w:hAnsi="Times New Roman" w:cs="Times New Roman"/>
          <w:sz w:val="24"/>
          <w:szCs w:val="24"/>
        </w:rPr>
        <w:t>pieejama</w:t>
      </w:r>
      <w:r w:rsidR="000359C8" w:rsidRPr="0070107B">
        <w:rPr>
          <w:rFonts w:ascii="Times New Roman" w:eastAsia="Calibri" w:hAnsi="Times New Roman" w:cs="Times New Roman"/>
          <w:sz w:val="24"/>
          <w:szCs w:val="24"/>
        </w:rPr>
        <w:t xml:space="preserve"> Pasūtītāja mājaslapā</w:t>
      </w:r>
      <w:r w:rsidR="00481E9A" w:rsidRPr="0070107B">
        <w:rPr>
          <w:rFonts w:ascii="Times New Roman" w:eastAsia="Calibri" w:hAnsi="Times New Roman" w:cs="Times New Roman"/>
          <w:sz w:val="24"/>
          <w:szCs w:val="24"/>
        </w:rPr>
        <w:t xml:space="preserve"> </w:t>
      </w:r>
      <w:hyperlink r:id="rId9" w:history="1">
        <w:r w:rsidR="00492F62" w:rsidRPr="00F608E8">
          <w:rPr>
            <w:rStyle w:val="Hyperlink"/>
            <w:rFonts w:ascii="Times New Roman" w:eastAsia="Calibri" w:hAnsi="Times New Roman" w:cs="Times New Roman"/>
            <w:sz w:val="24"/>
            <w:szCs w:val="24"/>
          </w:rPr>
          <w:t>www.garkalne.lv</w:t>
        </w:r>
      </w:hyperlink>
      <w:r w:rsidR="00492F62" w:rsidRPr="00492F62">
        <w:rPr>
          <w:rFonts w:ascii="Times New Roman" w:eastAsia="Calibri" w:hAnsi="Times New Roman" w:cs="Times New Roman"/>
          <w:sz w:val="24"/>
          <w:szCs w:val="24"/>
        </w:rPr>
        <w:t xml:space="preserve"> </w:t>
      </w:r>
      <w:r w:rsidR="000359C8" w:rsidRPr="0070107B">
        <w:rPr>
          <w:rFonts w:ascii="Times New Roman" w:eastAsia="Calibri" w:hAnsi="Times New Roman" w:cs="Times New Roman"/>
          <w:sz w:val="24"/>
          <w:szCs w:val="24"/>
        </w:rPr>
        <w:t xml:space="preserve">sadaļā </w:t>
      </w:r>
      <w:r w:rsidR="000359C8" w:rsidRPr="0070107B">
        <w:rPr>
          <w:rFonts w:ascii="Times New Roman" w:eastAsia="Calibri" w:hAnsi="Times New Roman" w:cs="Times New Roman"/>
          <w:i/>
          <w:sz w:val="24"/>
          <w:szCs w:val="24"/>
        </w:rPr>
        <w:t>„</w:t>
      </w:r>
      <w:r w:rsidR="00492F62">
        <w:rPr>
          <w:rFonts w:ascii="Times New Roman" w:eastAsia="Calibri" w:hAnsi="Times New Roman" w:cs="Times New Roman"/>
          <w:i/>
          <w:sz w:val="24"/>
          <w:szCs w:val="24"/>
        </w:rPr>
        <w:t>Publiskie i</w:t>
      </w:r>
      <w:r w:rsidR="000359C8" w:rsidRPr="0070107B">
        <w:rPr>
          <w:rFonts w:ascii="Times New Roman" w:eastAsia="Calibri" w:hAnsi="Times New Roman" w:cs="Times New Roman"/>
          <w:i/>
          <w:sz w:val="24"/>
          <w:szCs w:val="24"/>
        </w:rPr>
        <w:t>epirkumi”.</w:t>
      </w:r>
      <w:r w:rsidR="000359C8" w:rsidRPr="0070107B">
        <w:rPr>
          <w:rFonts w:ascii="Times New Roman" w:eastAsia="Calibri" w:hAnsi="Times New Roman" w:cs="Times New Roman"/>
          <w:sz w:val="24"/>
          <w:szCs w:val="24"/>
        </w:rPr>
        <w:t xml:space="preserve"> Ieinteresēto </w:t>
      </w:r>
      <w:r w:rsidR="00AB7AA2" w:rsidRPr="0070107B">
        <w:rPr>
          <w:rFonts w:ascii="Times New Roman" w:eastAsia="Calibri" w:hAnsi="Times New Roman" w:cs="Times New Roman"/>
          <w:sz w:val="24"/>
          <w:szCs w:val="24"/>
        </w:rPr>
        <w:t>pretendentu</w:t>
      </w:r>
      <w:r w:rsidR="000359C8" w:rsidRPr="0070107B">
        <w:rPr>
          <w:rFonts w:ascii="Times New Roman" w:eastAsia="Calibri" w:hAnsi="Times New Roman" w:cs="Times New Roman"/>
          <w:sz w:val="24"/>
          <w:szCs w:val="24"/>
        </w:rPr>
        <w:t xml:space="preserve"> p</w:t>
      </w:r>
      <w:r w:rsidR="00481E9A" w:rsidRPr="0070107B">
        <w:rPr>
          <w:rFonts w:ascii="Times New Roman" w:eastAsia="Calibri" w:hAnsi="Times New Roman" w:cs="Times New Roman"/>
          <w:sz w:val="24"/>
          <w:szCs w:val="24"/>
        </w:rPr>
        <w:t xml:space="preserve">ienākums ir pastāvīgi sekot </w:t>
      </w:r>
      <w:r w:rsidR="000359C8" w:rsidRPr="0070107B">
        <w:rPr>
          <w:rFonts w:ascii="Times New Roman" w:eastAsia="Calibri" w:hAnsi="Times New Roman" w:cs="Times New Roman"/>
          <w:sz w:val="24"/>
          <w:szCs w:val="24"/>
        </w:rPr>
        <w:t>aktu</w:t>
      </w:r>
      <w:r w:rsidR="00A10068" w:rsidRPr="0070107B">
        <w:rPr>
          <w:rFonts w:ascii="Times New Roman" w:eastAsia="Calibri" w:hAnsi="Times New Roman" w:cs="Times New Roman"/>
          <w:sz w:val="24"/>
          <w:szCs w:val="24"/>
        </w:rPr>
        <w:t>ālajai informācijai Pasūtītāja</w:t>
      </w:r>
      <w:r w:rsidR="000359C8" w:rsidRPr="0070107B">
        <w:rPr>
          <w:rFonts w:ascii="Times New Roman" w:eastAsia="Calibri" w:hAnsi="Times New Roman" w:cs="Times New Roman"/>
          <w:sz w:val="24"/>
          <w:szCs w:val="24"/>
        </w:rPr>
        <w:t xml:space="preserve"> mājaslapā un ievērot to, sagatavojot piedāvājumu.</w:t>
      </w:r>
    </w:p>
    <w:p w:rsidR="00CD2747" w:rsidRPr="0070107B" w:rsidRDefault="00CD2747"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2.2. Visi ieinteresētie pretendenti ar Nolikumu var iepazīties bez maksas Nolikuma 3.1. punktā norādītajā adresē</w:t>
      </w:r>
      <w:r w:rsidR="00430B41">
        <w:rPr>
          <w:rFonts w:ascii="Times New Roman" w:hAnsi="Times New Roman" w:cs="Times New Roman"/>
          <w:sz w:val="24"/>
          <w:szCs w:val="24"/>
        </w:rPr>
        <w:t xml:space="preserve"> un laikā</w:t>
      </w:r>
      <w:r w:rsidRPr="0070107B">
        <w:rPr>
          <w:rFonts w:ascii="Times New Roman" w:hAnsi="Times New Roman" w:cs="Times New Roman"/>
          <w:bCs/>
          <w:sz w:val="24"/>
          <w:szCs w:val="24"/>
        </w:rPr>
        <w:t>,</w:t>
      </w:r>
      <w:r w:rsidRPr="0070107B">
        <w:rPr>
          <w:rFonts w:ascii="Times New Roman" w:hAnsi="Times New Roman" w:cs="Times New Roman"/>
          <w:sz w:val="24"/>
          <w:szCs w:val="24"/>
        </w:rPr>
        <w:t xml:space="preserve"> iepriekš piesakoties pie 1.1. punktā norādītās kontak</w:t>
      </w:r>
      <w:r w:rsidR="001C5BDE">
        <w:rPr>
          <w:rFonts w:ascii="Times New Roman" w:hAnsi="Times New Roman" w:cs="Times New Roman"/>
          <w:sz w:val="24"/>
          <w:szCs w:val="24"/>
        </w:rPr>
        <w:t>t</w:t>
      </w:r>
      <w:r w:rsidRPr="0070107B">
        <w:rPr>
          <w:rFonts w:ascii="Times New Roman" w:hAnsi="Times New Roman" w:cs="Times New Roman"/>
          <w:sz w:val="24"/>
          <w:szCs w:val="24"/>
        </w:rPr>
        <w:t>personas.</w:t>
      </w:r>
    </w:p>
    <w:p w:rsidR="00CD2747" w:rsidRPr="0070107B" w:rsidRDefault="00CD2747" w:rsidP="00A578A3">
      <w:pPr>
        <w:spacing w:after="0"/>
        <w:jc w:val="both"/>
        <w:rPr>
          <w:rFonts w:ascii="Times New Roman" w:hAnsi="Times New Roman" w:cs="Times New Roman"/>
          <w:sz w:val="24"/>
          <w:szCs w:val="24"/>
        </w:rPr>
      </w:pPr>
      <w:r w:rsidRPr="0070107B">
        <w:rPr>
          <w:rFonts w:ascii="Times New Roman" w:eastAsia="Calibri" w:hAnsi="Times New Roman" w:cs="Times New Roman"/>
          <w:sz w:val="24"/>
          <w:szCs w:val="24"/>
        </w:rPr>
        <w:t xml:space="preserve">2.3. </w:t>
      </w:r>
      <w:r w:rsidRPr="0070107B">
        <w:rPr>
          <w:rFonts w:ascii="Times New Roman" w:hAnsi="Times New Roman" w:cs="Times New Roman"/>
          <w:sz w:val="24"/>
          <w:szCs w:val="24"/>
        </w:rPr>
        <w:t>Ja ieinteresētais pretendents pieprasa izsniegt Nolikumu drukātā veidā, Komisija to izsniedz ieinteresētajam piegādātājam bez maksas 3 (trīs) darbdienu laikā pēc tam, kad saņemts attiecīgs rakstisks pieprasījums, ievērojot nosacījumu, ka pieprasījums iesniegts laikus pirms piedāvājumu iesniegšanas termiņa beigām.</w:t>
      </w:r>
    </w:p>
    <w:p w:rsidR="00430B41" w:rsidRDefault="00E045AC" w:rsidP="00430B41">
      <w:pPr>
        <w:tabs>
          <w:tab w:val="left" w:pos="360"/>
        </w:tabs>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2</w:t>
      </w:r>
      <w:r w:rsidR="000359C8" w:rsidRPr="0070107B">
        <w:rPr>
          <w:rFonts w:ascii="Times New Roman" w:eastAsia="Calibri" w:hAnsi="Times New Roman" w:cs="Times New Roman"/>
          <w:sz w:val="24"/>
          <w:szCs w:val="24"/>
        </w:rPr>
        <w:t>.</w:t>
      </w:r>
      <w:r w:rsidR="00CD2747" w:rsidRPr="0070107B">
        <w:rPr>
          <w:rFonts w:ascii="Times New Roman" w:eastAsia="Calibri" w:hAnsi="Times New Roman" w:cs="Times New Roman"/>
          <w:sz w:val="24"/>
          <w:szCs w:val="24"/>
        </w:rPr>
        <w:t>4</w:t>
      </w:r>
      <w:r w:rsidR="000359C8" w:rsidRPr="0070107B">
        <w:rPr>
          <w:rFonts w:ascii="Times New Roman" w:eastAsia="Calibri" w:hAnsi="Times New Roman" w:cs="Times New Roman"/>
          <w:sz w:val="24"/>
          <w:szCs w:val="24"/>
        </w:rPr>
        <w:t>.</w:t>
      </w:r>
      <w:r w:rsidR="00547B8E" w:rsidRPr="0070107B">
        <w:rPr>
          <w:rFonts w:ascii="Times New Roman" w:eastAsia="Calibri" w:hAnsi="Times New Roman" w:cs="Times New Roman"/>
          <w:sz w:val="24"/>
          <w:szCs w:val="24"/>
        </w:rPr>
        <w:t xml:space="preserve"> </w:t>
      </w:r>
      <w:r w:rsidR="000359C8" w:rsidRPr="0070107B">
        <w:rPr>
          <w:rFonts w:ascii="Times New Roman" w:eastAsia="Calibri" w:hAnsi="Times New Roman" w:cs="Times New Roman"/>
          <w:sz w:val="24"/>
          <w:szCs w:val="24"/>
        </w:rPr>
        <w:t>Atbildes uz ieinteresēto pretendentu jautājumiem tiek saņemtas un nosūtītas elektroniski</w:t>
      </w:r>
      <w:r w:rsidR="00547B8E" w:rsidRPr="0070107B">
        <w:rPr>
          <w:rFonts w:ascii="Times New Roman" w:eastAsia="Calibri" w:hAnsi="Times New Roman" w:cs="Times New Roman"/>
          <w:sz w:val="24"/>
          <w:szCs w:val="24"/>
        </w:rPr>
        <w:t>,</w:t>
      </w:r>
      <w:r w:rsidR="000359C8" w:rsidRPr="0070107B">
        <w:rPr>
          <w:rFonts w:ascii="Times New Roman" w:eastAsia="Calibri" w:hAnsi="Times New Roman" w:cs="Times New Roman"/>
          <w:sz w:val="24"/>
          <w:szCs w:val="24"/>
        </w:rPr>
        <w:t xml:space="preserve"> kā arī ievi</w:t>
      </w:r>
      <w:r w:rsidR="00A10068" w:rsidRPr="0070107B">
        <w:rPr>
          <w:rFonts w:ascii="Times New Roman" w:eastAsia="Calibri" w:hAnsi="Times New Roman" w:cs="Times New Roman"/>
          <w:sz w:val="24"/>
          <w:szCs w:val="24"/>
        </w:rPr>
        <w:t>etotas mājaslapā pie iepirkuma N</w:t>
      </w:r>
      <w:r w:rsidR="000359C8" w:rsidRPr="0070107B">
        <w:rPr>
          <w:rFonts w:ascii="Times New Roman" w:eastAsia="Calibri" w:hAnsi="Times New Roman" w:cs="Times New Roman"/>
          <w:sz w:val="24"/>
          <w:szCs w:val="24"/>
        </w:rPr>
        <w:t>olikuma.</w:t>
      </w:r>
    </w:p>
    <w:p w:rsidR="00430B41" w:rsidRPr="00430B41" w:rsidRDefault="00E045AC" w:rsidP="00430B41">
      <w:pPr>
        <w:tabs>
          <w:tab w:val="left" w:pos="360"/>
        </w:tabs>
        <w:spacing w:after="0"/>
        <w:jc w:val="both"/>
        <w:rPr>
          <w:rFonts w:ascii="Times New Roman" w:eastAsia="Calibri" w:hAnsi="Times New Roman" w:cs="Times New Roman"/>
          <w:sz w:val="24"/>
          <w:szCs w:val="24"/>
        </w:rPr>
      </w:pPr>
      <w:r w:rsidRPr="00430B41">
        <w:rPr>
          <w:rFonts w:ascii="Times New Roman" w:eastAsia="Calibri" w:hAnsi="Times New Roman" w:cs="Times New Roman"/>
          <w:sz w:val="24"/>
          <w:szCs w:val="24"/>
        </w:rPr>
        <w:t>2.</w:t>
      </w:r>
      <w:r w:rsidR="00CD2747" w:rsidRPr="00430B41">
        <w:rPr>
          <w:rFonts w:ascii="Times New Roman" w:eastAsia="Calibri" w:hAnsi="Times New Roman" w:cs="Times New Roman"/>
          <w:sz w:val="24"/>
          <w:szCs w:val="24"/>
        </w:rPr>
        <w:t>5</w:t>
      </w:r>
      <w:r w:rsidRPr="00430B41">
        <w:rPr>
          <w:rFonts w:ascii="Times New Roman" w:eastAsia="Calibri" w:hAnsi="Times New Roman" w:cs="Times New Roman"/>
          <w:sz w:val="24"/>
          <w:szCs w:val="24"/>
        </w:rPr>
        <w:t xml:space="preserve">. </w:t>
      </w:r>
      <w:r w:rsidR="00430B41" w:rsidRPr="00430B41">
        <w:rPr>
          <w:rFonts w:ascii="Times New Roman" w:hAnsi="Times New Roman" w:cs="Times New Roman"/>
          <w:sz w:val="24"/>
          <w:szCs w:val="24"/>
        </w:rPr>
        <w:t xml:space="preserve">Piedāvājuma iesniegšana ir pretendenta brīvas gribas izpausme, tāpēc neatkarīgi </w:t>
      </w:r>
      <w:r w:rsidR="00430B41" w:rsidRPr="00430B41">
        <w:rPr>
          <w:rFonts w:ascii="Times New Roman" w:hAnsi="Times New Roman" w:cs="Times New Roman"/>
          <w:spacing w:val="-2"/>
          <w:sz w:val="24"/>
          <w:szCs w:val="24"/>
        </w:rPr>
        <w:t xml:space="preserve">no iepirkuma rezultātiem, Pasūtītājs neuzņemas atbildību par pretendenta </w:t>
      </w:r>
      <w:r w:rsidR="00430B41" w:rsidRPr="00430B41">
        <w:rPr>
          <w:rFonts w:ascii="Times New Roman" w:hAnsi="Times New Roman" w:cs="Times New Roman"/>
          <w:sz w:val="24"/>
          <w:szCs w:val="24"/>
        </w:rPr>
        <w:t>izdevumiem, kas saistīti ar piedāvājuma sagatavošanu un iesniegšanu.</w:t>
      </w:r>
    </w:p>
    <w:p w:rsidR="004E2F20" w:rsidRPr="0070107B" w:rsidRDefault="004E2F20" w:rsidP="00A578A3">
      <w:pPr>
        <w:tabs>
          <w:tab w:val="left" w:pos="360"/>
        </w:tabs>
        <w:spacing w:after="0"/>
        <w:jc w:val="both"/>
        <w:rPr>
          <w:rFonts w:ascii="Times New Roman" w:eastAsia="Calibri" w:hAnsi="Times New Roman" w:cs="Times New Roman"/>
          <w:sz w:val="24"/>
          <w:szCs w:val="24"/>
        </w:rPr>
      </w:pPr>
    </w:p>
    <w:p w:rsidR="000359C8" w:rsidRPr="0070107B" w:rsidRDefault="00E045AC"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3</w:t>
      </w:r>
      <w:r w:rsidR="000359C8" w:rsidRPr="0070107B">
        <w:rPr>
          <w:rFonts w:ascii="Times New Roman" w:eastAsia="Calibri" w:hAnsi="Times New Roman" w:cs="Times New Roman"/>
          <w:b/>
          <w:sz w:val="24"/>
          <w:szCs w:val="24"/>
        </w:rPr>
        <w:t>. Piedāvājuma iesniegšanas vieta, datums, laiks un kārtība</w:t>
      </w:r>
    </w:p>
    <w:p w:rsidR="00E045AC" w:rsidRPr="0070107B" w:rsidRDefault="00E045AC" w:rsidP="00A578A3">
      <w:pPr>
        <w:spacing w:after="0"/>
        <w:jc w:val="center"/>
        <w:rPr>
          <w:rFonts w:ascii="Times New Roman" w:eastAsia="Calibri" w:hAnsi="Times New Roman" w:cs="Times New Roman"/>
          <w:b/>
          <w:sz w:val="24"/>
          <w:szCs w:val="24"/>
        </w:rPr>
      </w:pPr>
    </w:p>
    <w:p w:rsidR="00111D29" w:rsidRPr="0070107B" w:rsidRDefault="00E045AC"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3</w:t>
      </w:r>
      <w:r w:rsidR="000359C8" w:rsidRPr="0070107B">
        <w:rPr>
          <w:rFonts w:ascii="Times New Roman" w:eastAsia="Calibri" w:hAnsi="Times New Roman" w:cs="Times New Roman"/>
          <w:sz w:val="24"/>
          <w:szCs w:val="24"/>
        </w:rPr>
        <w:t>.1. Preten</w:t>
      </w:r>
      <w:r w:rsidR="00A10068" w:rsidRPr="0070107B">
        <w:rPr>
          <w:rFonts w:ascii="Times New Roman" w:eastAsia="Calibri" w:hAnsi="Times New Roman" w:cs="Times New Roman"/>
          <w:sz w:val="24"/>
          <w:szCs w:val="24"/>
        </w:rPr>
        <w:t>denti piedāvājumus var iesniegt</w:t>
      </w:r>
      <w:r w:rsidR="007E467E">
        <w:rPr>
          <w:rFonts w:ascii="Times New Roman" w:eastAsia="Calibri" w:hAnsi="Times New Roman" w:cs="Times New Roman"/>
          <w:sz w:val="24"/>
          <w:szCs w:val="24"/>
        </w:rPr>
        <w:t xml:space="preserve"> Rīgā, </w:t>
      </w:r>
      <w:r w:rsidR="00A81B06">
        <w:rPr>
          <w:rFonts w:ascii="Times New Roman" w:eastAsia="Calibri" w:hAnsi="Times New Roman" w:cs="Times New Roman"/>
          <w:sz w:val="24"/>
          <w:szCs w:val="24"/>
        </w:rPr>
        <w:t>Brīvības gatvē 455 darba dienās no 10</w:t>
      </w:r>
      <w:r w:rsidR="000359C8" w:rsidRPr="0070107B">
        <w:rPr>
          <w:rFonts w:ascii="Times New Roman" w:eastAsia="Calibri" w:hAnsi="Times New Roman" w:cs="Times New Roman"/>
          <w:sz w:val="24"/>
          <w:szCs w:val="24"/>
        </w:rPr>
        <w:t>:00 līdz 16:00</w:t>
      </w:r>
      <w:r w:rsidR="007E467E">
        <w:rPr>
          <w:rFonts w:ascii="Times New Roman" w:eastAsia="Calibri" w:hAnsi="Times New Roman" w:cs="Times New Roman"/>
          <w:sz w:val="24"/>
          <w:szCs w:val="24"/>
        </w:rPr>
        <w:t xml:space="preserve"> (piektdienās līdz 13:00), pārtraukums no 13:00 līdz 14:00</w:t>
      </w:r>
      <w:bookmarkStart w:id="0" w:name="_GoBack"/>
      <w:bookmarkEnd w:id="0"/>
      <w:r w:rsidR="00A10068" w:rsidRPr="0070107B">
        <w:rPr>
          <w:rFonts w:ascii="Times New Roman" w:eastAsia="Calibri" w:hAnsi="Times New Roman" w:cs="Times New Roman"/>
          <w:sz w:val="24"/>
          <w:szCs w:val="24"/>
        </w:rPr>
        <w:t>,</w:t>
      </w:r>
      <w:r w:rsidR="000359C8" w:rsidRPr="0070107B">
        <w:rPr>
          <w:rFonts w:ascii="Times New Roman" w:eastAsia="Calibri" w:hAnsi="Times New Roman" w:cs="Times New Roman"/>
          <w:sz w:val="24"/>
          <w:szCs w:val="24"/>
        </w:rPr>
        <w:t xml:space="preserve"> iesniedzot tos </w:t>
      </w:r>
      <w:r w:rsidR="00A8613A">
        <w:rPr>
          <w:rFonts w:ascii="Times New Roman" w:eastAsia="Calibri" w:hAnsi="Times New Roman" w:cs="Times New Roman"/>
          <w:b/>
          <w:sz w:val="24"/>
          <w:szCs w:val="24"/>
        </w:rPr>
        <w:t>līdz 201</w:t>
      </w:r>
      <w:r w:rsidR="00D60B4B">
        <w:rPr>
          <w:rFonts w:ascii="Times New Roman" w:eastAsia="Calibri" w:hAnsi="Times New Roman" w:cs="Times New Roman"/>
          <w:b/>
          <w:sz w:val="24"/>
          <w:szCs w:val="24"/>
        </w:rPr>
        <w:t>8</w:t>
      </w:r>
      <w:r w:rsidR="00A8613A">
        <w:rPr>
          <w:rFonts w:ascii="Times New Roman" w:eastAsia="Calibri" w:hAnsi="Times New Roman" w:cs="Times New Roman"/>
          <w:b/>
          <w:sz w:val="24"/>
          <w:szCs w:val="24"/>
        </w:rPr>
        <w:t>.</w:t>
      </w:r>
      <w:r w:rsidR="00A8613A" w:rsidRPr="00A8613A">
        <w:rPr>
          <w:rFonts w:ascii="Times New Roman" w:eastAsia="Calibri" w:hAnsi="Times New Roman" w:cs="Times New Roman"/>
          <w:b/>
          <w:sz w:val="24"/>
          <w:szCs w:val="24"/>
        </w:rPr>
        <w:t>gada 1</w:t>
      </w:r>
      <w:r w:rsidR="00D60B4B">
        <w:rPr>
          <w:rFonts w:ascii="Times New Roman" w:eastAsia="Calibri" w:hAnsi="Times New Roman" w:cs="Times New Roman"/>
          <w:b/>
          <w:sz w:val="24"/>
          <w:szCs w:val="24"/>
        </w:rPr>
        <w:t>2</w:t>
      </w:r>
      <w:r w:rsidR="00A8613A">
        <w:rPr>
          <w:rFonts w:ascii="Times New Roman" w:eastAsia="Calibri" w:hAnsi="Times New Roman" w:cs="Times New Roman"/>
          <w:b/>
          <w:sz w:val="24"/>
          <w:szCs w:val="24"/>
        </w:rPr>
        <w:t>.</w:t>
      </w:r>
      <w:r w:rsidR="00D60B4B">
        <w:rPr>
          <w:rFonts w:ascii="Times New Roman" w:eastAsia="Calibri" w:hAnsi="Times New Roman" w:cs="Times New Roman"/>
          <w:b/>
          <w:sz w:val="24"/>
          <w:szCs w:val="24"/>
        </w:rPr>
        <w:t>februāra</w:t>
      </w:r>
      <w:r w:rsidR="001C5BDE" w:rsidRPr="00A8613A">
        <w:rPr>
          <w:rFonts w:ascii="Times New Roman" w:eastAsia="Calibri" w:hAnsi="Times New Roman" w:cs="Times New Roman"/>
          <w:b/>
          <w:sz w:val="24"/>
          <w:szCs w:val="24"/>
        </w:rPr>
        <w:t xml:space="preserve"> </w:t>
      </w:r>
      <w:r w:rsidR="000359C8" w:rsidRPr="00A8613A">
        <w:rPr>
          <w:rFonts w:ascii="Times New Roman" w:eastAsia="Calibri" w:hAnsi="Times New Roman" w:cs="Times New Roman"/>
          <w:b/>
          <w:sz w:val="24"/>
          <w:szCs w:val="24"/>
        </w:rPr>
        <w:t>plkst.</w:t>
      </w:r>
      <w:r w:rsidR="000359C8" w:rsidRPr="0070107B">
        <w:rPr>
          <w:rFonts w:ascii="Times New Roman" w:eastAsia="Calibri" w:hAnsi="Times New Roman" w:cs="Times New Roman"/>
          <w:b/>
          <w:sz w:val="24"/>
          <w:szCs w:val="24"/>
        </w:rPr>
        <w:t>1</w:t>
      </w:r>
      <w:r w:rsidR="00D60B4B">
        <w:rPr>
          <w:rFonts w:ascii="Times New Roman" w:eastAsia="Calibri" w:hAnsi="Times New Roman" w:cs="Times New Roman"/>
          <w:b/>
          <w:sz w:val="24"/>
          <w:szCs w:val="24"/>
        </w:rPr>
        <w:t>1</w:t>
      </w:r>
      <w:r w:rsidR="000359C8" w:rsidRPr="0070107B">
        <w:rPr>
          <w:rFonts w:ascii="Times New Roman" w:eastAsia="Calibri" w:hAnsi="Times New Roman" w:cs="Times New Roman"/>
          <w:b/>
          <w:sz w:val="24"/>
          <w:szCs w:val="24"/>
        </w:rPr>
        <w:t>:00</w:t>
      </w:r>
      <w:r w:rsidR="00A10068" w:rsidRPr="0070107B">
        <w:rPr>
          <w:rFonts w:ascii="Times New Roman" w:eastAsia="Calibri" w:hAnsi="Times New Roman" w:cs="Times New Roman"/>
          <w:sz w:val="24"/>
          <w:szCs w:val="24"/>
        </w:rPr>
        <w:t xml:space="preserve"> </w:t>
      </w:r>
      <w:r w:rsidR="004011E5">
        <w:rPr>
          <w:rFonts w:ascii="Times New Roman" w:eastAsia="Calibri" w:hAnsi="Times New Roman" w:cs="Times New Roman"/>
          <w:sz w:val="24"/>
          <w:szCs w:val="24"/>
        </w:rPr>
        <w:t xml:space="preserve">3.stāvā sekretārei </w:t>
      </w:r>
      <w:r w:rsidR="00A10068" w:rsidRPr="0070107B">
        <w:rPr>
          <w:rFonts w:ascii="Times New Roman" w:eastAsia="Calibri" w:hAnsi="Times New Roman" w:cs="Times New Roman"/>
          <w:sz w:val="24"/>
          <w:szCs w:val="24"/>
        </w:rPr>
        <w:t>personīgi</w:t>
      </w:r>
      <w:r w:rsidR="000359C8" w:rsidRPr="0070107B">
        <w:rPr>
          <w:rFonts w:ascii="Times New Roman" w:eastAsia="Calibri" w:hAnsi="Times New Roman" w:cs="Times New Roman"/>
          <w:sz w:val="24"/>
          <w:szCs w:val="24"/>
        </w:rPr>
        <w:t xml:space="preserve"> vai </w:t>
      </w:r>
      <w:r w:rsidR="00A10068" w:rsidRPr="0070107B">
        <w:rPr>
          <w:rFonts w:ascii="Times New Roman" w:eastAsia="Calibri" w:hAnsi="Times New Roman" w:cs="Times New Roman"/>
          <w:sz w:val="24"/>
          <w:szCs w:val="24"/>
        </w:rPr>
        <w:t>no</w:t>
      </w:r>
      <w:r w:rsidR="00111D29" w:rsidRPr="0070107B">
        <w:rPr>
          <w:rFonts w:ascii="Times New Roman" w:eastAsia="Calibri" w:hAnsi="Times New Roman" w:cs="Times New Roman"/>
          <w:sz w:val="24"/>
          <w:szCs w:val="24"/>
        </w:rPr>
        <w:t xml:space="preserve">sūtot pa pastu. </w:t>
      </w:r>
      <w:r w:rsidR="00111D29" w:rsidRPr="0070107B">
        <w:rPr>
          <w:rFonts w:ascii="Times New Roman" w:hAnsi="Times New Roman" w:cs="Times New Roman"/>
          <w:sz w:val="24"/>
          <w:szCs w:val="24"/>
        </w:rPr>
        <w:t>Pretendentiem, kuri piedāvājumus nosūta pa pastu, ir jānodrošina to piegāde šajā punktā norādītajā adresē līdz piedāvājumu iesniegšanas termiņam. Piedāvājumi, kas tiks saņemti pēc minētā te</w:t>
      </w:r>
      <w:r w:rsidR="001C5BDE">
        <w:rPr>
          <w:rFonts w:ascii="Times New Roman" w:hAnsi="Times New Roman" w:cs="Times New Roman"/>
          <w:sz w:val="24"/>
          <w:szCs w:val="24"/>
        </w:rPr>
        <w:t>rmiņa, neatvērti tiks nosūtīti</w:t>
      </w:r>
      <w:r w:rsidR="00111D29" w:rsidRPr="0070107B">
        <w:rPr>
          <w:rFonts w:ascii="Times New Roman" w:hAnsi="Times New Roman" w:cs="Times New Roman"/>
          <w:sz w:val="24"/>
          <w:szCs w:val="24"/>
        </w:rPr>
        <w:t xml:space="preserve"> atpakaļ iesniedzējam.</w:t>
      </w:r>
    </w:p>
    <w:p w:rsidR="00DC7032" w:rsidRPr="0070107B" w:rsidRDefault="003D1A65" w:rsidP="00A578A3">
      <w:pPr>
        <w:spacing w:after="0"/>
        <w:jc w:val="both"/>
        <w:rPr>
          <w:rFonts w:ascii="Times New Roman" w:eastAsia="Calibri" w:hAnsi="Times New Roman" w:cs="Times New Roman"/>
          <w:bCs/>
          <w:sz w:val="24"/>
          <w:szCs w:val="24"/>
        </w:rPr>
      </w:pPr>
      <w:r w:rsidRPr="0070107B">
        <w:rPr>
          <w:rFonts w:ascii="Times New Roman" w:eastAsia="Calibri" w:hAnsi="Times New Roman" w:cs="Times New Roman"/>
          <w:sz w:val="24"/>
          <w:szCs w:val="24"/>
        </w:rPr>
        <w:t>3.2. Piedāvājums iesniedzams</w:t>
      </w:r>
      <w:r w:rsidRPr="0070107B">
        <w:rPr>
          <w:rFonts w:ascii="Times New Roman" w:eastAsia="Calibri" w:hAnsi="Times New Roman" w:cs="Times New Roman"/>
          <w:bCs/>
          <w:sz w:val="24"/>
          <w:szCs w:val="24"/>
        </w:rPr>
        <w:t xml:space="preserve"> slēgtā, aizzīmogotā aploksnē vai iepakojumā tā, lai tajā iekļautā informācija nebūtu pieejama līdz piedāvājuma atvēršanai. Uz aploksnes norāda:</w:t>
      </w:r>
    </w:p>
    <w:p w:rsidR="003D1A65" w:rsidRPr="0070107B" w:rsidRDefault="003D1A65" w:rsidP="00A578A3">
      <w:pPr>
        <w:spacing w:after="0"/>
        <w:jc w:val="both"/>
        <w:rPr>
          <w:rFonts w:ascii="Times New Roman" w:eastAsia="Calibri" w:hAnsi="Times New Roman" w:cs="Times New Roman"/>
          <w:bCs/>
          <w:sz w:val="24"/>
          <w:szCs w:val="24"/>
        </w:rPr>
      </w:pPr>
    </w:p>
    <w:tbl>
      <w:tblPr>
        <w:tblStyle w:val="TableGrid"/>
        <w:tblW w:w="0" w:type="auto"/>
        <w:tblInd w:w="108" w:type="dxa"/>
        <w:tblLook w:val="04A0" w:firstRow="1" w:lastRow="0" w:firstColumn="1" w:lastColumn="0" w:noHBand="0" w:noVBand="1"/>
      </w:tblPr>
      <w:tblGrid>
        <w:gridCol w:w="9072"/>
      </w:tblGrid>
      <w:tr w:rsidR="00DC7032" w:rsidRPr="0070107B" w:rsidTr="003D1A65">
        <w:tc>
          <w:tcPr>
            <w:tcW w:w="9072" w:type="dxa"/>
          </w:tcPr>
          <w:p w:rsidR="00DC7032" w:rsidRPr="0070107B" w:rsidRDefault="00DC7032" w:rsidP="00A578A3">
            <w:pPr>
              <w:spacing w:line="276" w:lineRule="auto"/>
              <w:jc w:val="both"/>
              <w:rPr>
                <w:rFonts w:ascii="Times New Roman" w:hAnsi="Times New Roman" w:cs="Times New Roman"/>
                <w:sz w:val="24"/>
                <w:szCs w:val="24"/>
              </w:rPr>
            </w:pPr>
            <w:r w:rsidRPr="0070107B">
              <w:rPr>
                <w:rFonts w:ascii="Times New Roman" w:hAnsi="Times New Roman" w:cs="Times New Roman"/>
                <w:sz w:val="24"/>
                <w:szCs w:val="24"/>
              </w:rPr>
              <w:sym w:font="Symbol" w:char="F03C"/>
            </w:r>
            <w:r w:rsidRPr="0070107B">
              <w:rPr>
                <w:rFonts w:ascii="Times New Roman" w:hAnsi="Times New Roman" w:cs="Times New Roman"/>
                <w:i/>
                <w:sz w:val="24"/>
                <w:szCs w:val="24"/>
              </w:rPr>
              <w:t>pretendenta nosaukums</w:t>
            </w:r>
            <w:r w:rsidRPr="0070107B">
              <w:rPr>
                <w:rFonts w:ascii="Times New Roman" w:hAnsi="Times New Roman" w:cs="Times New Roman"/>
                <w:sz w:val="24"/>
                <w:szCs w:val="24"/>
              </w:rPr>
              <w:sym w:font="Symbol" w:char="F03E"/>
            </w:r>
            <w:r w:rsidRPr="0070107B">
              <w:rPr>
                <w:rFonts w:ascii="Times New Roman" w:hAnsi="Times New Roman" w:cs="Times New Roman"/>
                <w:sz w:val="24"/>
                <w:szCs w:val="24"/>
              </w:rPr>
              <w:t xml:space="preserve"> </w:t>
            </w:r>
          </w:p>
          <w:p w:rsidR="00DC7032" w:rsidRPr="0070107B" w:rsidRDefault="00DC7032" w:rsidP="00A578A3">
            <w:pPr>
              <w:spacing w:line="276" w:lineRule="auto"/>
              <w:jc w:val="both"/>
              <w:rPr>
                <w:rFonts w:ascii="Times New Roman" w:hAnsi="Times New Roman" w:cs="Times New Roman"/>
                <w:sz w:val="24"/>
                <w:szCs w:val="24"/>
              </w:rPr>
            </w:pPr>
            <w:r w:rsidRPr="0070107B">
              <w:rPr>
                <w:rFonts w:ascii="Times New Roman" w:hAnsi="Times New Roman" w:cs="Times New Roman"/>
                <w:sz w:val="24"/>
                <w:szCs w:val="24"/>
              </w:rPr>
              <w:sym w:font="Symbol" w:char="F03C"/>
            </w:r>
            <w:r w:rsidRPr="0070107B">
              <w:rPr>
                <w:rFonts w:ascii="Times New Roman" w:hAnsi="Times New Roman" w:cs="Times New Roman"/>
                <w:i/>
                <w:sz w:val="24"/>
                <w:szCs w:val="24"/>
              </w:rPr>
              <w:t>adrese, tālruņa un faksa numurs</w:t>
            </w:r>
            <w:r w:rsidRPr="0070107B">
              <w:rPr>
                <w:rFonts w:ascii="Times New Roman" w:hAnsi="Times New Roman" w:cs="Times New Roman"/>
                <w:sz w:val="24"/>
                <w:szCs w:val="24"/>
              </w:rPr>
              <w:sym w:font="Symbol" w:char="F03E"/>
            </w:r>
            <w:r w:rsidRPr="0070107B">
              <w:rPr>
                <w:rFonts w:ascii="Times New Roman" w:hAnsi="Times New Roman" w:cs="Times New Roman"/>
                <w:sz w:val="24"/>
                <w:szCs w:val="24"/>
              </w:rPr>
              <w:t xml:space="preserve"> </w:t>
            </w:r>
          </w:p>
          <w:p w:rsidR="00DC7032" w:rsidRPr="0070107B" w:rsidRDefault="00492F62" w:rsidP="00A578A3">
            <w:pPr>
              <w:spacing w:line="276" w:lineRule="auto"/>
              <w:jc w:val="right"/>
              <w:rPr>
                <w:rFonts w:ascii="Times New Roman" w:hAnsi="Times New Roman" w:cs="Times New Roman"/>
                <w:sz w:val="24"/>
                <w:szCs w:val="24"/>
              </w:rPr>
            </w:pPr>
            <w:r>
              <w:rPr>
                <w:rFonts w:ascii="Times New Roman" w:hAnsi="Times New Roman" w:cs="Times New Roman"/>
                <w:sz w:val="24"/>
                <w:szCs w:val="24"/>
              </w:rPr>
              <w:t>Garkalnes novada Domes</w:t>
            </w:r>
            <w:r w:rsidR="00DC7032" w:rsidRPr="0070107B">
              <w:rPr>
                <w:rFonts w:ascii="Times New Roman" w:hAnsi="Times New Roman" w:cs="Times New Roman"/>
                <w:sz w:val="24"/>
                <w:szCs w:val="24"/>
              </w:rPr>
              <w:t xml:space="preserve"> Iepirkumu komisijai</w:t>
            </w:r>
          </w:p>
          <w:p w:rsidR="00DC7032" w:rsidRPr="0070107B" w:rsidRDefault="00D60B4B" w:rsidP="00A578A3">
            <w:pPr>
              <w:spacing w:line="276" w:lineRule="auto"/>
              <w:jc w:val="right"/>
              <w:rPr>
                <w:rFonts w:ascii="Times New Roman" w:hAnsi="Times New Roman" w:cs="Times New Roman"/>
                <w:sz w:val="24"/>
                <w:szCs w:val="24"/>
              </w:rPr>
            </w:pPr>
            <w:r>
              <w:rPr>
                <w:rFonts w:ascii="Times New Roman" w:hAnsi="Times New Roman" w:cs="Times New Roman"/>
                <w:sz w:val="24"/>
                <w:szCs w:val="24"/>
              </w:rPr>
              <w:t>Brīvības gatve 455</w:t>
            </w:r>
            <w:r w:rsidR="00DC7032" w:rsidRPr="0070107B">
              <w:rPr>
                <w:rFonts w:ascii="Times New Roman" w:hAnsi="Times New Roman" w:cs="Times New Roman"/>
                <w:sz w:val="24"/>
                <w:szCs w:val="24"/>
              </w:rPr>
              <w:t>, Rīga, LV-10</w:t>
            </w:r>
            <w:r>
              <w:rPr>
                <w:rFonts w:ascii="Times New Roman" w:hAnsi="Times New Roman" w:cs="Times New Roman"/>
                <w:sz w:val="24"/>
                <w:szCs w:val="24"/>
              </w:rPr>
              <w:t>24</w:t>
            </w:r>
          </w:p>
          <w:p w:rsidR="00DC7032" w:rsidRPr="0070107B" w:rsidRDefault="00DC7032" w:rsidP="00A578A3">
            <w:pPr>
              <w:spacing w:line="276" w:lineRule="auto"/>
              <w:jc w:val="right"/>
              <w:rPr>
                <w:rFonts w:ascii="Times New Roman" w:hAnsi="Times New Roman" w:cs="Times New Roman"/>
                <w:sz w:val="24"/>
                <w:szCs w:val="24"/>
              </w:rPr>
            </w:pPr>
          </w:p>
          <w:p w:rsidR="00DC7032" w:rsidRPr="0070107B" w:rsidRDefault="00DC7032" w:rsidP="00A578A3">
            <w:pPr>
              <w:spacing w:line="276" w:lineRule="auto"/>
              <w:jc w:val="center"/>
              <w:rPr>
                <w:rFonts w:ascii="Times New Roman" w:hAnsi="Times New Roman" w:cs="Times New Roman"/>
                <w:b/>
                <w:sz w:val="24"/>
                <w:szCs w:val="24"/>
              </w:rPr>
            </w:pPr>
            <w:r w:rsidRPr="0070107B">
              <w:rPr>
                <w:rFonts w:ascii="Times New Roman" w:hAnsi="Times New Roman" w:cs="Times New Roman"/>
                <w:b/>
                <w:sz w:val="24"/>
                <w:szCs w:val="24"/>
              </w:rPr>
              <w:t>Piedāvājums iepirkumā</w:t>
            </w:r>
          </w:p>
          <w:p w:rsidR="00DD2696" w:rsidRPr="00BE228C" w:rsidRDefault="00D60B4B" w:rsidP="00A578A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E228C" w:rsidRPr="00BE228C">
              <w:rPr>
                <w:rFonts w:ascii="Times New Roman" w:hAnsi="Times New Roman" w:cs="Times New Roman"/>
                <w:b/>
                <w:sz w:val="24"/>
                <w:szCs w:val="24"/>
              </w:rPr>
              <w:t>Automašīnas</w:t>
            </w:r>
            <w:r w:rsidR="00DD2696" w:rsidRPr="00BE228C">
              <w:rPr>
                <w:rFonts w:ascii="Times New Roman" w:hAnsi="Times New Roman" w:cs="Times New Roman"/>
                <w:b/>
                <w:sz w:val="24"/>
                <w:szCs w:val="24"/>
              </w:rPr>
              <w:t xml:space="preserve"> iegāde operatīvajā līzingā </w:t>
            </w:r>
          </w:p>
          <w:p w:rsidR="00DC7032" w:rsidRPr="00BE228C" w:rsidRDefault="00492F62" w:rsidP="00A578A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Garkalnes novada Domes</w:t>
            </w:r>
            <w:r w:rsidR="00DD2696" w:rsidRPr="00BE228C">
              <w:rPr>
                <w:rFonts w:ascii="Times New Roman" w:hAnsi="Times New Roman" w:cs="Times New Roman"/>
                <w:b/>
                <w:sz w:val="24"/>
                <w:szCs w:val="24"/>
              </w:rPr>
              <w:t xml:space="preserve"> vajadzībām</w:t>
            </w:r>
            <w:r w:rsidR="00DC7032" w:rsidRPr="00BE228C">
              <w:rPr>
                <w:rFonts w:ascii="Times New Roman" w:hAnsi="Times New Roman" w:cs="Times New Roman"/>
                <w:b/>
                <w:sz w:val="24"/>
                <w:szCs w:val="24"/>
              </w:rPr>
              <w:t>”</w:t>
            </w:r>
          </w:p>
          <w:p w:rsidR="00DC7032" w:rsidRPr="0070107B" w:rsidRDefault="00DC7032" w:rsidP="00A578A3">
            <w:pPr>
              <w:spacing w:line="276" w:lineRule="auto"/>
              <w:jc w:val="center"/>
              <w:rPr>
                <w:rFonts w:ascii="Times New Roman" w:hAnsi="Times New Roman" w:cs="Times New Roman"/>
                <w:b/>
                <w:sz w:val="24"/>
                <w:szCs w:val="24"/>
              </w:rPr>
            </w:pPr>
            <w:r w:rsidRPr="00BE228C">
              <w:rPr>
                <w:rFonts w:ascii="Times New Roman" w:hAnsi="Times New Roman" w:cs="Times New Roman"/>
                <w:b/>
                <w:sz w:val="24"/>
                <w:szCs w:val="24"/>
              </w:rPr>
              <w:t xml:space="preserve">Iepirkuma identifikācijas Nr.: </w:t>
            </w:r>
            <w:r w:rsidR="00492F62">
              <w:rPr>
                <w:rFonts w:ascii="Times New Roman" w:hAnsi="Times New Roman" w:cs="Times New Roman"/>
                <w:b/>
                <w:sz w:val="24"/>
                <w:szCs w:val="24"/>
              </w:rPr>
              <w:t>GND</w:t>
            </w:r>
            <w:r w:rsidRPr="00BE228C">
              <w:rPr>
                <w:rFonts w:ascii="Times New Roman" w:hAnsi="Times New Roman" w:cs="Times New Roman"/>
                <w:b/>
                <w:sz w:val="24"/>
                <w:szCs w:val="24"/>
              </w:rPr>
              <w:t xml:space="preserve"> 201</w:t>
            </w:r>
            <w:r w:rsidR="00D60B4B">
              <w:rPr>
                <w:rFonts w:ascii="Times New Roman" w:hAnsi="Times New Roman" w:cs="Times New Roman"/>
                <w:b/>
                <w:sz w:val="24"/>
                <w:szCs w:val="24"/>
              </w:rPr>
              <w:t>8/1</w:t>
            </w:r>
          </w:p>
          <w:p w:rsidR="00DC7032" w:rsidRPr="0070107B" w:rsidRDefault="00DC7032" w:rsidP="00A578A3">
            <w:pPr>
              <w:spacing w:line="276" w:lineRule="auto"/>
              <w:jc w:val="center"/>
              <w:rPr>
                <w:rFonts w:ascii="Times New Roman" w:hAnsi="Times New Roman" w:cs="Times New Roman"/>
                <w:b/>
                <w:sz w:val="24"/>
                <w:szCs w:val="24"/>
              </w:rPr>
            </w:pPr>
          </w:p>
          <w:p w:rsidR="00DC7032" w:rsidRPr="0070107B" w:rsidRDefault="00DC7032" w:rsidP="00A578A3">
            <w:pPr>
              <w:spacing w:line="276" w:lineRule="auto"/>
              <w:jc w:val="center"/>
              <w:rPr>
                <w:rFonts w:ascii="Times New Roman" w:hAnsi="Times New Roman" w:cs="Times New Roman"/>
                <w:b/>
                <w:sz w:val="24"/>
                <w:szCs w:val="24"/>
              </w:rPr>
            </w:pPr>
            <w:r w:rsidRPr="0070107B">
              <w:rPr>
                <w:rFonts w:ascii="Times New Roman" w:hAnsi="Times New Roman" w:cs="Times New Roman"/>
                <w:b/>
                <w:sz w:val="24"/>
                <w:szCs w:val="24"/>
              </w:rPr>
              <w:t>Neatvērt pirms piedāvājumu atvēršanas sanāksmes!</w:t>
            </w:r>
          </w:p>
          <w:p w:rsidR="00E045AC" w:rsidRPr="0070107B" w:rsidRDefault="00E045AC" w:rsidP="00A578A3">
            <w:pPr>
              <w:spacing w:line="276" w:lineRule="auto"/>
              <w:jc w:val="center"/>
              <w:rPr>
                <w:rFonts w:ascii="Times New Roman" w:eastAsia="Calibri" w:hAnsi="Times New Roman" w:cs="Times New Roman"/>
                <w:b/>
                <w:sz w:val="24"/>
                <w:szCs w:val="24"/>
              </w:rPr>
            </w:pPr>
          </w:p>
        </w:tc>
      </w:tr>
    </w:tbl>
    <w:p w:rsidR="00DC7032" w:rsidRPr="0070107B" w:rsidRDefault="00DC7032" w:rsidP="00A578A3">
      <w:pPr>
        <w:spacing w:after="0"/>
        <w:jc w:val="both"/>
        <w:rPr>
          <w:rFonts w:ascii="Times New Roman" w:eastAsia="Calibri" w:hAnsi="Times New Roman" w:cs="Times New Roman"/>
          <w:sz w:val="24"/>
          <w:szCs w:val="24"/>
        </w:rPr>
      </w:pPr>
    </w:p>
    <w:p w:rsidR="003D1A65" w:rsidRPr="0070107B" w:rsidRDefault="003D1A65"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 xml:space="preserve">3.3. </w:t>
      </w:r>
      <w:r w:rsidRPr="0070107B">
        <w:rPr>
          <w:rFonts w:ascii="Times New Roman" w:eastAsia="Calibri" w:hAnsi="Times New Roman" w:cs="Times New Roman"/>
          <w:spacing w:val="-3"/>
          <w:sz w:val="24"/>
          <w:szCs w:val="24"/>
        </w:rPr>
        <w:t xml:space="preserve">Piedāvājumi, kas nav iesniegti noteiktajā kārtībā, nav noformēti tā, lai </w:t>
      </w:r>
      <w:r w:rsidRPr="0070107B">
        <w:rPr>
          <w:rFonts w:ascii="Times New Roman" w:eastAsia="Calibri" w:hAnsi="Times New Roman" w:cs="Times New Roman"/>
          <w:spacing w:val="-9"/>
          <w:sz w:val="24"/>
          <w:szCs w:val="24"/>
        </w:rPr>
        <w:t xml:space="preserve">piedāvājumā iekļautā informācija nebūtu pieejama līdz piedāvājumu atvēršanas </w:t>
      </w:r>
      <w:r w:rsidRPr="0070107B">
        <w:rPr>
          <w:rFonts w:ascii="Times New Roman" w:eastAsia="Calibri" w:hAnsi="Times New Roman" w:cs="Times New Roman"/>
          <w:spacing w:val="-6"/>
          <w:sz w:val="24"/>
          <w:szCs w:val="24"/>
        </w:rPr>
        <w:t xml:space="preserve">brīdim, netiek atvērti un </w:t>
      </w:r>
      <w:r w:rsidRPr="0070107B">
        <w:rPr>
          <w:rFonts w:ascii="Times New Roman" w:eastAsia="Calibri" w:hAnsi="Times New Roman" w:cs="Times New Roman"/>
          <w:sz w:val="24"/>
          <w:szCs w:val="24"/>
        </w:rPr>
        <w:t>tiek atgriezti atpakaļ iesniedzējam.</w:t>
      </w:r>
    </w:p>
    <w:p w:rsidR="00362E83" w:rsidRPr="0070107B" w:rsidRDefault="00362E83" w:rsidP="00A578A3">
      <w:pPr>
        <w:tabs>
          <w:tab w:val="num" w:pos="2509"/>
        </w:tabs>
        <w:spacing w:after="0"/>
        <w:jc w:val="both"/>
        <w:rPr>
          <w:rFonts w:ascii="Times New Roman" w:hAnsi="Times New Roman" w:cs="Times New Roman"/>
          <w:sz w:val="24"/>
          <w:szCs w:val="24"/>
        </w:rPr>
      </w:pPr>
      <w:r w:rsidRPr="0070107B">
        <w:rPr>
          <w:rFonts w:ascii="Times New Roman" w:eastAsia="Calibri" w:hAnsi="Times New Roman" w:cs="Times New Roman"/>
          <w:sz w:val="24"/>
          <w:szCs w:val="24"/>
        </w:rPr>
        <w:t xml:space="preserve">3.4. </w:t>
      </w:r>
      <w:r w:rsidRPr="0070107B">
        <w:rPr>
          <w:rFonts w:ascii="Times New Roman" w:hAnsi="Times New Roman" w:cs="Times New Roman"/>
          <w:sz w:val="24"/>
          <w:szCs w:val="24"/>
        </w:rPr>
        <w:t>Saņemot piedāvājumus, piedāvājumi tiek reģistrēti, norādot piedāvājuma saņemšanas datumu un laiku. Piedāvājumi tiek glabāti neatvērti līdz piedāvājumu atvēršanas sanāksmei.</w:t>
      </w:r>
    </w:p>
    <w:p w:rsidR="003D1A65" w:rsidRDefault="003D1A65"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3</w:t>
      </w:r>
      <w:r w:rsidR="00362E83" w:rsidRPr="0070107B">
        <w:rPr>
          <w:rFonts w:ascii="Times New Roman" w:eastAsia="Calibri" w:hAnsi="Times New Roman" w:cs="Times New Roman"/>
          <w:sz w:val="24"/>
          <w:szCs w:val="24"/>
        </w:rPr>
        <w:t>.5</w:t>
      </w:r>
      <w:r w:rsidRPr="0070107B">
        <w:rPr>
          <w:rFonts w:ascii="Times New Roman" w:eastAsia="Calibri" w:hAnsi="Times New Roman" w:cs="Times New Roman"/>
          <w:sz w:val="24"/>
          <w:szCs w:val="24"/>
        </w:rPr>
        <w:t>. Piedāvājumu atvēršanu un vērtēšanu Komisija veic slēgtā sēdē.</w:t>
      </w:r>
    </w:p>
    <w:p w:rsidR="00DD2696" w:rsidRPr="001C5BDE" w:rsidRDefault="00DD2696" w:rsidP="00A578A3">
      <w:pPr>
        <w:spacing w:after="0"/>
        <w:jc w:val="both"/>
        <w:rPr>
          <w:rFonts w:ascii="Times New Roman" w:eastAsia="Calibri" w:hAnsi="Times New Roman" w:cs="Times New Roman"/>
          <w:sz w:val="24"/>
          <w:szCs w:val="24"/>
        </w:rPr>
      </w:pPr>
    </w:p>
    <w:p w:rsidR="003D1A65" w:rsidRPr="0070107B" w:rsidRDefault="003D1A65"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4. Piedāvājumu noformēšanas prasības</w:t>
      </w:r>
    </w:p>
    <w:p w:rsidR="003D1A65" w:rsidRPr="0070107B" w:rsidRDefault="003D1A65" w:rsidP="00A578A3">
      <w:pPr>
        <w:spacing w:after="0"/>
        <w:jc w:val="center"/>
        <w:rPr>
          <w:rFonts w:ascii="Times New Roman" w:eastAsia="Calibri" w:hAnsi="Times New Roman" w:cs="Times New Roman"/>
          <w:b/>
          <w:sz w:val="24"/>
          <w:szCs w:val="24"/>
        </w:rPr>
      </w:pPr>
    </w:p>
    <w:p w:rsidR="003D1A65" w:rsidRPr="0070107B" w:rsidRDefault="003D1A65" w:rsidP="00A578A3">
      <w:pPr>
        <w:spacing w:after="0"/>
        <w:jc w:val="both"/>
        <w:rPr>
          <w:rFonts w:ascii="Times New Roman" w:eastAsia="Calibri" w:hAnsi="Times New Roman" w:cs="Times New Roman"/>
          <w:sz w:val="24"/>
          <w:szCs w:val="24"/>
        </w:rPr>
      </w:pPr>
      <w:r w:rsidRPr="0070107B">
        <w:rPr>
          <w:rFonts w:ascii="Times New Roman" w:hAnsi="Times New Roman" w:cs="Times New Roman"/>
          <w:sz w:val="24"/>
          <w:szCs w:val="24"/>
        </w:rPr>
        <w:t>4.1. Pretendenta piedāvājums sastāv no pieteikuma dalībai iepirkuma konkursā,</w:t>
      </w:r>
      <w:r w:rsidR="001C5BDE">
        <w:rPr>
          <w:rFonts w:ascii="Times New Roman" w:hAnsi="Times New Roman" w:cs="Times New Roman"/>
          <w:sz w:val="24"/>
          <w:szCs w:val="24"/>
        </w:rPr>
        <w:t xml:space="preserve"> </w:t>
      </w:r>
      <w:r w:rsidR="00D65723" w:rsidRPr="0070107B">
        <w:rPr>
          <w:rFonts w:ascii="Times New Roman" w:hAnsi="Times New Roman" w:cs="Times New Roman"/>
          <w:sz w:val="24"/>
          <w:szCs w:val="24"/>
        </w:rPr>
        <w:t>pretendenta atlases dokumentiem,</w:t>
      </w:r>
      <w:r w:rsidRPr="0070107B">
        <w:rPr>
          <w:rFonts w:ascii="Times New Roman" w:hAnsi="Times New Roman" w:cs="Times New Roman"/>
          <w:sz w:val="24"/>
          <w:szCs w:val="24"/>
        </w:rPr>
        <w:t xml:space="preserve"> tehniskā</w:t>
      </w:r>
      <w:r w:rsidR="00D65723" w:rsidRPr="0070107B">
        <w:rPr>
          <w:rFonts w:ascii="Times New Roman" w:hAnsi="Times New Roman" w:cs="Times New Roman"/>
          <w:sz w:val="24"/>
          <w:szCs w:val="24"/>
        </w:rPr>
        <w:t xml:space="preserve"> un finanšu piedāvājuma </w:t>
      </w:r>
      <w:r w:rsidRPr="0070107B">
        <w:rPr>
          <w:rFonts w:ascii="Times New Roman" w:hAnsi="Times New Roman" w:cs="Times New Roman"/>
          <w:sz w:val="24"/>
          <w:szCs w:val="24"/>
        </w:rPr>
        <w:t>un citiem dokumentiem, kurus pretendents uzskata par nepieciešamu pievienot.</w:t>
      </w:r>
    </w:p>
    <w:p w:rsidR="000359C8" w:rsidRPr="0070107B" w:rsidRDefault="003D1A65" w:rsidP="00A578A3">
      <w:pPr>
        <w:spacing w:after="0"/>
        <w:jc w:val="both"/>
        <w:rPr>
          <w:rFonts w:ascii="Times New Roman" w:eastAsia="Calibri" w:hAnsi="Times New Roman" w:cs="Times New Roman"/>
          <w:b/>
          <w:sz w:val="24"/>
          <w:szCs w:val="24"/>
        </w:rPr>
      </w:pPr>
      <w:r w:rsidRPr="0070107B">
        <w:rPr>
          <w:rFonts w:ascii="Times New Roman" w:eastAsia="Calibri" w:hAnsi="Times New Roman" w:cs="Times New Roman"/>
          <w:sz w:val="24"/>
          <w:szCs w:val="24"/>
        </w:rPr>
        <w:t>4</w:t>
      </w:r>
      <w:r w:rsidR="000359C8" w:rsidRPr="0070107B">
        <w:rPr>
          <w:rFonts w:ascii="Times New Roman" w:eastAsia="Calibri" w:hAnsi="Times New Roman" w:cs="Times New Roman"/>
          <w:sz w:val="24"/>
          <w:szCs w:val="24"/>
        </w:rPr>
        <w:t>.2.</w:t>
      </w:r>
      <w:r w:rsidR="00DC7032" w:rsidRPr="0070107B">
        <w:rPr>
          <w:rFonts w:ascii="Times New Roman" w:eastAsia="Calibri" w:hAnsi="Times New Roman" w:cs="Times New Roman"/>
          <w:sz w:val="24"/>
          <w:szCs w:val="24"/>
        </w:rPr>
        <w:t xml:space="preserve"> </w:t>
      </w:r>
      <w:r w:rsidR="000359C8" w:rsidRPr="0070107B">
        <w:rPr>
          <w:rFonts w:ascii="Times New Roman" w:eastAsia="Calibri" w:hAnsi="Times New Roman" w:cs="Times New Roman"/>
          <w:bCs/>
          <w:sz w:val="24"/>
          <w:szCs w:val="24"/>
        </w:rPr>
        <w:t>Pretendents piedāvāju</w:t>
      </w:r>
      <w:r w:rsidR="001B662C" w:rsidRPr="0070107B">
        <w:rPr>
          <w:rFonts w:ascii="Times New Roman" w:eastAsia="Calibri" w:hAnsi="Times New Roman" w:cs="Times New Roman"/>
          <w:bCs/>
          <w:sz w:val="24"/>
          <w:szCs w:val="24"/>
        </w:rPr>
        <w:t>mu iesniedz divo</w:t>
      </w:r>
      <w:r w:rsidR="007B6C5E" w:rsidRPr="0070107B">
        <w:rPr>
          <w:rFonts w:ascii="Times New Roman" w:eastAsia="Calibri" w:hAnsi="Times New Roman" w:cs="Times New Roman"/>
          <w:bCs/>
          <w:sz w:val="24"/>
          <w:szCs w:val="24"/>
        </w:rPr>
        <w:t>s eksemplāros datorrakstā. O</w:t>
      </w:r>
      <w:r w:rsidR="000359C8" w:rsidRPr="0070107B">
        <w:rPr>
          <w:rFonts w:ascii="Times New Roman" w:eastAsia="Calibri" w:hAnsi="Times New Roman" w:cs="Times New Roman"/>
          <w:bCs/>
          <w:sz w:val="24"/>
          <w:szCs w:val="24"/>
        </w:rPr>
        <w:t>riģināleksemplārs</w:t>
      </w:r>
      <w:r w:rsidR="001B662C" w:rsidRPr="0070107B">
        <w:rPr>
          <w:rFonts w:ascii="Times New Roman" w:eastAsia="Calibri" w:hAnsi="Times New Roman" w:cs="Times New Roman"/>
          <w:bCs/>
          <w:sz w:val="24"/>
          <w:szCs w:val="24"/>
        </w:rPr>
        <w:t xml:space="preserve"> iesniedzams drukātā formātā</w:t>
      </w:r>
      <w:r w:rsidR="000359C8" w:rsidRPr="0070107B">
        <w:rPr>
          <w:rFonts w:ascii="Times New Roman" w:eastAsia="Calibri" w:hAnsi="Times New Roman" w:cs="Times New Roman"/>
          <w:bCs/>
          <w:sz w:val="24"/>
          <w:szCs w:val="24"/>
        </w:rPr>
        <w:t xml:space="preserve"> ar norādi </w:t>
      </w:r>
      <w:r w:rsidR="000359C8" w:rsidRPr="0070107B">
        <w:rPr>
          <w:rFonts w:ascii="Times New Roman" w:eastAsia="Calibri" w:hAnsi="Times New Roman" w:cs="Times New Roman"/>
          <w:bCs/>
          <w:i/>
          <w:sz w:val="24"/>
          <w:szCs w:val="24"/>
        </w:rPr>
        <w:t>ORIĢINĀLS</w:t>
      </w:r>
      <w:r w:rsidR="001B662C" w:rsidRPr="0070107B">
        <w:rPr>
          <w:rFonts w:ascii="Times New Roman" w:eastAsia="Calibri" w:hAnsi="Times New Roman" w:cs="Times New Roman"/>
          <w:bCs/>
          <w:i/>
          <w:sz w:val="24"/>
          <w:szCs w:val="24"/>
        </w:rPr>
        <w:t>.</w:t>
      </w:r>
      <w:r w:rsidR="000359C8" w:rsidRPr="0070107B">
        <w:rPr>
          <w:rFonts w:ascii="Times New Roman" w:eastAsia="Calibri" w:hAnsi="Times New Roman" w:cs="Times New Roman"/>
          <w:bCs/>
          <w:sz w:val="24"/>
          <w:szCs w:val="24"/>
        </w:rPr>
        <w:t xml:space="preserve"> </w:t>
      </w:r>
      <w:r w:rsidR="001B662C" w:rsidRPr="0070107B">
        <w:rPr>
          <w:rFonts w:ascii="Times New Roman" w:eastAsia="Calibri" w:hAnsi="Times New Roman" w:cs="Times New Roman"/>
          <w:bCs/>
          <w:sz w:val="24"/>
          <w:szCs w:val="24"/>
        </w:rPr>
        <w:t>O</w:t>
      </w:r>
      <w:r w:rsidR="00B05438" w:rsidRPr="0070107B">
        <w:rPr>
          <w:rFonts w:ascii="Times New Roman" w:eastAsia="Calibri" w:hAnsi="Times New Roman" w:cs="Times New Roman"/>
          <w:bCs/>
          <w:sz w:val="24"/>
          <w:szCs w:val="24"/>
        </w:rPr>
        <w:t>trs</w:t>
      </w:r>
      <w:r w:rsidR="000359C8" w:rsidRPr="0070107B">
        <w:rPr>
          <w:rFonts w:ascii="Times New Roman" w:eastAsia="Calibri" w:hAnsi="Times New Roman" w:cs="Times New Roman"/>
          <w:bCs/>
          <w:sz w:val="24"/>
          <w:szCs w:val="24"/>
        </w:rPr>
        <w:t xml:space="preserve"> eksemplārs</w:t>
      </w:r>
      <w:r w:rsidR="001B662C" w:rsidRPr="0070107B">
        <w:rPr>
          <w:rFonts w:ascii="Times New Roman" w:eastAsia="Calibri" w:hAnsi="Times New Roman" w:cs="Times New Roman"/>
          <w:bCs/>
          <w:sz w:val="24"/>
          <w:szCs w:val="24"/>
        </w:rPr>
        <w:t xml:space="preserve"> </w:t>
      </w:r>
      <w:r w:rsidR="00111D29" w:rsidRPr="0070107B">
        <w:rPr>
          <w:rFonts w:ascii="Times New Roman" w:eastAsia="Calibri" w:hAnsi="Times New Roman" w:cs="Times New Roman"/>
          <w:bCs/>
          <w:sz w:val="24"/>
          <w:szCs w:val="24"/>
        </w:rPr>
        <w:t>(</w:t>
      </w:r>
      <w:r w:rsidR="007B6C5E" w:rsidRPr="0070107B">
        <w:rPr>
          <w:rFonts w:ascii="Times New Roman" w:eastAsia="Calibri" w:hAnsi="Times New Roman" w:cs="Times New Roman"/>
          <w:bCs/>
          <w:sz w:val="24"/>
          <w:szCs w:val="24"/>
        </w:rPr>
        <w:t>kopija</w:t>
      </w:r>
      <w:r w:rsidR="00111D29" w:rsidRPr="0070107B">
        <w:rPr>
          <w:rFonts w:ascii="Times New Roman" w:eastAsia="Calibri" w:hAnsi="Times New Roman" w:cs="Times New Roman"/>
          <w:bCs/>
          <w:sz w:val="24"/>
          <w:szCs w:val="24"/>
        </w:rPr>
        <w:t xml:space="preserve">) </w:t>
      </w:r>
      <w:r w:rsidR="001B662C" w:rsidRPr="0070107B">
        <w:rPr>
          <w:rFonts w:ascii="Times New Roman" w:eastAsia="Calibri" w:hAnsi="Times New Roman" w:cs="Times New Roman"/>
          <w:bCs/>
          <w:sz w:val="24"/>
          <w:szCs w:val="24"/>
        </w:rPr>
        <w:t>iesniedzams elektroniskā formātā</w:t>
      </w:r>
      <w:r w:rsidR="001C5BDE">
        <w:rPr>
          <w:rFonts w:ascii="Times New Roman" w:hAnsi="Times New Roman" w:cs="Times New Roman"/>
          <w:sz w:val="24"/>
          <w:szCs w:val="24"/>
        </w:rPr>
        <w:t xml:space="preserve"> (.doc, </w:t>
      </w:r>
      <w:r w:rsidR="007B6C5E" w:rsidRPr="0070107B">
        <w:rPr>
          <w:rFonts w:ascii="Times New Roman" w:hAnsi="Times New Roman" w:cs="Times New Roman"/>
          <w:sz w:val="24"/>
          <w:szCs w:val="24"/>
        </w:rPr>
        <w:t>.</w:t>
      </w:r>
      <w:r w:rsidR="001B662C" w:rsidRPr="0070107B">
        <w:rPr>
          <w:rFonts w:ascii="Times New Roman" w:hAnsi="Times New Roman" w:cs="Times New Roman"/>
          <w:sz w:val="24"/>
          <w:szCs w:val="24"/>
        </w:rPr>
        <w:t>docx, .xls, .xlsx, .odf, .pdf)</w:t>
      </w:r>
      <w:r w:rsidR="007B6C5E" w:rsidRPr="0070107B">
        <w:rPr>
          <w:rFonts w:ascii="Times New Roman" w:hAnsi="Times New Roman" w:cs="Times New Roman"/>
          <w:sz w:val="24"/>
          <w:szCs w:val="24"/>
        </w:rPr>
        <w:t xml:space="preserve"> ar norādi </w:t>
      </w:r>
      <w:r w:rsidR="007B6C5E" w:rsidRPr="0070107B">
        <w:rPr>
          <w:rFonts w:ascii="Times New Roman" w:hAnsi="Times New Roman" w:cs="Times New Roman"/>
          <w:i/>
          <w:sz w:val="24"/>
          <w:szCs w:val="24"/>
        </w:rPr>
        <w:t>KOPIJA</w:t>
      </w:r>
      <w:r w:rsidR="001B662C" w:rsidRPr="0070107B">
        <w:rPr>
          <w:rFonts w:ascii="Times New Roman" w:eastAsia="Calibri" w:hAnsi="Times New Roman" w:cs="Times New Roman"/>
          <w:bCs/>
          <w:sz w:val="24"/>
          <w:szCs w:val="24"/>
        </w:rPr>
        <w:t>, ievietots</w:t>
      </w:r>
      <w:r w:rsidR="000359C8" w:rsidRPr="0070107B">
        <w:rPr>
          <w:rFonts w:ascii="Times New Roman" w:eastAsia="Calibri" w:hAnsi="Times New Roman" w:cs="Times New Roman"/>
          <w:bCs/>
          <w:sz w:val="24"/>
          <w:szCs w:val="24"/>
        </w:rPr>
        <w:t xml:space="preserve"> CD</w:t>
      </w:r>
      <w:r w:rsidR="00B05438" w:rsidRPr="0070107B">
        <w:rPr>
          <w:rFonts w:ascii="Times New Roman" w:hAnsi="Times New Roman" w:cs="Times New Roman"/>
          <w:sz w:val="24"/>
          <w:szCs w:val="24"/>
        </w:rPr>
        <w:t>, DVD,</w:t>
      </w:r>
      <w:r w:rsidR="001B662C" w:rsidRPr="0070107B">
        <w:rPr>
          <w:rFonts w:ascii="Times New Roman" w:hAnsi="Times New Roman" w:cs="Times New Roman"/>
          <w:sz w:val="24"/>
          <w:szCs w:val="24"/>
        </w:rPr>
        <w:t xml:space="preserve"> USB zibatmiņā</w:t>
      </w:r>
      <w:r w:rsidR="000359C8" w:rsidRPr="0070107B">
        <w:rPr>
          <w:rFonts w:ascii="Times New Roman" w:eastAsia="Calibri" w:hAnsi="Times New Roman" w:cs="Times New Roman"/>
          <w:bCs/>
          <w:sz w:val="24"/>
          <w:szCs w:val="24"/>
        </w:rPr>
        <w:t xml:space="preserve"> vai</w:t>
      </w:r>
      <w:r w:rsidR="00B05438" w:rsidRPr="0070107B">
        <w:rPr>
          <w:rFonts w:ascii="Times New Roman" w:eastAsia="Calibri" w:hAnsi="Times New Roman" w:cs="Times New Roman"/>
          <w:bCs/>
          <w:sz w:val="24"/>
          <w:szCs w:val="24"/>
        </w:rPr>
        <w:t xml:space="preserve"> </w:t>
      </w:r>
      <w:r w:rsidR="000359C8" w:rsidRPr="0070107B">
        <w:rPr>
          <w:rFonts w:ascii="Times New Roman" w:eastAsia="Calibri" w:hAnsi="Times New Roman" w:cs="Times New Roman"/>
          <w:bCs/>
          <w:sz w:val="24"/>
          <w:szCs w:val="24"/>
        </w:rPr>
        <w:t>citā datu nesējā</w:t>
      </w:r>
      <w:r w:rsidR="000359C8" w:rsidRPr="0070107B">
        <w:rPr>
          <w:rFonts w:ascii="Times New Roman" w:eastAsia="Calibri" w:hAnsi="Times New Roman" w:cs="Times New Roman"/>
          <w:bCs/>
          <w:i/>
          <w:sz w:val="24"/>
          <w:szCs w:val="24"/>
        </w:rPr>
        <w:t>.</w:t>
      </w:r>
      <w:r w:rsidR="00111D29" w:rsidRPr="0070107B">
        <w:rPr>
          <w:rFonts w:ascii="Times New Roman" w:eastAsia="Calibri" w:hAnsi="Times New Roman" w:cs="Times New Roman"/>
          <w:bCs/>
          <w:sz w:val="24"/>
          <w:szCs w:val="24"/>
        </w:rPr>
        <w:t xml:space="preserve"> Pastāvot pretrunām starp </w:t>
      </w:r>
      <w:r w:rsidR="00111D29" w:rsidRPr="0070107B">
        <w:rPr>
          <w:rFonts w:ascii="Times New Roman" w:eastAsia="Calibri" w:hAnsi="Times New Roman" w:cs="Times New Roman"/>
          <w:bCs/>
          <w:i/>
          <w:sz w:val="24"/>
          <w:szCs w:val="24"/>
        </w:rPr>
        <w:t>ORIĢINĀLU</w:t>
      </w:r>
      <w:r w:rsidR="00111D29" w:rsidRPr="0070107B">
        <w:rPr>
          <w:rFonts w:ascii="Times New Roman" w:eastAsia="Calibri" w:hAnsi="Times New Roman" w:cs="Times New Roman"/>
          <w:bCs/>
          <w:sz w:val="24"/>
          <w:szCs w:val="24"/>
        </w:rPr>
        <w:t xml:space="preserve"> un </w:t>
      </w:r>
      <w:r w:rsidR="00111D29" w:rsidRPr="0070107B">
        <w:rPr>
          <w:rFonts w:ascii="Times New Roman" w:eastAsia="Calibri" w:hAnsi="Times New Roman" w:cs="Times New Roman"/>
          <w:bCs/>
          <w:i/>
          <w:sz w:val="24"/>
          <w:szCs w:val="24"/>
        </w:rPr>
        <w:t>KOPIJU</w:t>
      </w:r>
      <w:r w:rsidR="00111D29" w:rsidRPr="0070107B">
        <w:rPr>
          <w:rFonts w:ascii="Times New Roman" w:eastAsia="Calibri" w:hAnsi="Times New Roman" w:cs="Times New Roman"/>
          <w:bCs/>
          <w:sz w:val="24"/>
          <w:szCs w:val="24"/>
        </w:rPr>
        <w:t xml:space="preserve">, noteicošais ir </w:t>
      </w:r>
      <w:r w:rsidR="00111D29" w:rsidRPr="0070107B">
        <w:rPr>
          <w:rFonts w:ascii="Times New Roman" w:eastAsia="Calibri" w:hAnsi="Times New Roman" w:cs="Times New Roman"/>
          <w:bCs/>
          <w:i/>
          <w:sz w:val="24"/>
          <w:szCs w:val="24"/>
        </w:rPr>
        <w:t>ORIĢINĀLS</w:t>
      </w:r>
      <w:r w:rsidR="00111D29" w:rsidRPr="0070107B">
        <w:rPr>
          <w:rFonts w:ascii="Times New Roman" w:eastAsia="Calibri" w:hAnsi="Times New Roman" w:cs="Times New Roman"/>
          <w:bCs/>
          <w:sz w:val="24"/>
          <w:szCs w:val="24"/>
        </w:rPr>
        <w:t xml:space="preserve">. </w:t>
      </w:r>
    </w:p>
    <w:p w:rsidR="00D65723" w:rsidRPr="0070107B" w:rsidRDefault="003D1A65" w:rsidP="00A578A3">
      <w:pPr>
        <w:spacing w:after="0"/>
        <w:jc w:val="both"/>
        <w:rPr>
          <w:rFonts w:ascii="Times New Roman" w:hAnsi="Times New Roman" w:cs="Times New Roman"/>
          <w:sz w:val="24"/>
          <w:szCs w:val="24"/>
        </w:rPr>
      </w:pPr>
      <w:r w:rsidRPr="0070107B">
        <w:rPr>
          <w:rFonts w:ascii="Times New Roman" w:eastAsia="Calibri" w:hAnsi="Times New Roman" w:cs="Times New Roman"/>
          <w:bCs/>
          <w:sz w:val="24"/>
          <w:szCs w:val="24"/>
        </w:rPr>
        <w:t>4</w:t>
      </w:r>
      <w:r w:rsidR="000359C8" w:rsidRPr="0070107B">
        <w:rPr>
          <w:rFonts w:ascii="Times New Roman" w:eastAsia="Calibri" w:hAnsi="Times New Roman" w:cs="Times New Roman"/>
          <w:bCs/>
          <w:sz w:val="24"/>
          <w:szCs w:val="24"/>
        </w:rPr>
        <w:t>.3.</w:t>
      </w:r>
      <w:r w:rsidR="00DC7032" w:rsidRPr="0070107B">
        <w:rPr>
          <w:rFonts w:ascii="Times New Roman" w:eastAsia="Calibri" w:hAnsi="Times New Roman" w:cs="Times New Roman"/>
          <w:bCs/>
          <w:sz w:val="24"/>
          <w:szCs w:val="24"/>
        </w:rPr>
        <w:t xml:space="preserve"> </w:t>
      </w:r>
      <w:r w:rsidRPr="0070107B">
        <w:rPr>
          <w:rFonts w:ascii="Times New Roman" w:eastAsia="Calibri" w:hAnsi="Times New Roman" w:cs="Times New Roman"/>
          <w:bCs/>
          <w:sz w:val="24"/>
          <w:szCs w:val="24"/>
        </w:rPr>
        <w:t xml:space="preserve">Drukātais </w:t>
      </w:r>
      <w:r w:rsidRPr="0070107B">
        <w:rPr>
          <w:rFonts w:ascii="Times New Roman" w:eastAsia="Calibri" w:hAnsi="Times New Roman" w:cs="Times New Roman"/>
          <w:sz w:val="24"/>
          <w:szCs w:val="24"/>
        </w:rPr>
        <w:t>piedāvājums ir cauršūts (caurauklots</w:t>
      </w:r>
      <w:r w:rsidR="00DC7032" w:rsidRPr="0070107B">
        <w:rPr>
          <w:rFonts w:ascii="Times New Roman" w:eastAsia="Calibri" w:hAnsi="Times New Roman" w:cs="Times New Roman"/>
          <w:sz w:val="24"/>
          <w:szCs w:val="24"/>
        </w:rPr>
        <w:t>)</w:t>
      </w:r>
      <w:r w:rsidRPr="0070107B">
        <w:rPr>
          <w:rFonts w:ascii="Times New Roman" w:eastAsia="Calibri" w:hAnsi="Times New Roman" w:cs="Times New Roman"/>
          <w:sz w:val="24"/>
          <w:szCs w:val="24"/>
        </w:rPr>
        <w:t xml:space="preserve"> tā, lai doku</w:t>
      </w:r>
      <w:r w:rsidR="00111D29" w:rsidRPr="0070107B">
        <w:rPr>
          <w:rFonts w:ascii="Times New Roman" w:eastAsia="Calibri" w:hAnsi="Times New Roman" w:cs="Times New Roman"/>
          <w:sz w:val="24"/>
          <w:szCs w:val="24"/>
        </w:rPr>
        <w:t>mentus nebūtu iespējams atdalīt. P</w:t>
      </w:r>
      <w:r w:rsidRPr="0070107B">
        <w:rPr>
          <w:rFonts w:ascii="Times New Roman" w:eastAsia="Calibri" w:hAnsi="Times New Roman" w:cs="Times New Roman"/>
          <w:sz w:val="24"/>
          <w:szCs w:val="24"/>
        </w:rPr>
        <w:t>iedāvājuma lapas ir numurētas</w:t>
      </w:r>
      <w:r w:rsidR="000359C8" w:rsidRPr="0070107B">
        <w:rPr>
          <w:rFonts w:ascii="Times New Roman" w:eastAsia="Calibri" w:hAnsi="Times New Roman" w:cs="Times New Roman"/>
          <w:sz w:val="24"/>
          <w:szCs w:val="24"/>
        </w:rPr>
        <w:t>.</w:t>
      </w:r>
      <w:r w:rsidRPr="0070107B">
        <w:rPr>
          <w:rFonts w:ascii="Times New Roman" w:eastAsia="Calibri" w:hAnsi="Times New Roman" w:cs="Times New Roman"/>
          <w:sz w:val="24"/>
          <w:szCs w:val="24"/>
        </w:rPr>
        <w:t xml:space="preserve"> </w:t>
      </w:r>
      <w:r w:rsidRPr="0070107B">
        <w:rPr>
          <w:rFonts w:ascii="Times New Roman" w:hAnsi="Times New Roman" w:cs="Times New Roman"/>
          <w:sz w:val="24"/>
          <w:szCs w:val="24"/>
        </w:rPr>
        <w:t>Uz pēdējās lapas aizmugures jānorāda cauraukloto lapu skaits, ko ar savu parakstu apliecina pretendents, pretendenta amatpersona ar paraksta tiesībām (ja piedāvājumu iesniedz juridiska persona) vai pretendenta pilnvarotā persona.</w:t>
      </w:r>
      <w:r w:rsidR="000359C8" w:rsidRPr="0070107B">
        <w:rPr>
          <w:rFonts w:ascii="Times New Roman" w:eastAsia="Calibri" w:hAnsi="Times New Roman" w:cs="Times New Roman"/>
          <w:sz w:val="24"/>
          <w:szCs w:val="24"/>
        </w:rPr>
        <w:t xml:space="preserve"> </w:t>
      </w:r>
      <w:r w:rsidR="00D65723" w:rsidRPr="0070107B">
        <w:rPr>
          <w:rFonts w:ascii="Times New Roman" w:hAnsi="Times New Roman" w:cs="Times New Roman"/>
          <w:sz w:val="24"/>
          <w:szCs w:val="24"/>
        </w:rPr>
        <w:t>Ja piedāvājumā iekļauto dokumentāciju paraksta pilnvarota perso</w:t>
      </w:r>
      <w:r w:rsidR="001C5BDE">
        <w:rPr>
          <w:rFonts w:ascii="Times New Roman" w:hAnsi="Times New Roman" w:cs="Times New Roman"/>
          <w:sz w:val="24"/>
          <w:szCs w:val="24"/>
        </w:rPr>
        <w:t xml:space="preserve">na, piedāvājumam </w:t>
      </w:r>
      <w:r w:rsidR="00D65723" w:rsidRPr="0070107B">
        <w:rPr>
          <w:rFonts w:ascii="Times New Roman" w:hAnsi="Times New Roman" w:cs="Times New Roman"/>
          <w:sz w:val="24"/>
          <w:szCs w:val="24"/>
        </w:rPr>
        <w:t>pievieno attiecīgo pilnvaru.</w:t>
      </w:r>
    </w:p>
    <w:p w:rsidR="000359C8" w:rsidRPr="0070107B" w:rsidRDefault="00D65723"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 xml:space="preserve">4.4. </w:t>
      </w:r>
      <w:r w:rsidR="000359C8" w:rsidRPr="0070107B">
        <w:rPr>
          <w:rFonts w:ascii="Times New Roman" w:eastAsia="Calibri" w:hAnsi="Times New Roman" w:cs="Times New Roman"/>
          <w:sz w:val="24"/>
          <w:szCs w:val="24"/>
        </w:rPr>
        <w:t>Visiem dokumentiem jābūt sagatavotiem atbilstoši Ministru kabineta 201</w:t>
      </w:r>
      <w:r w:rsidR="00DC7032" w:rsidRPr="0070107B">
        <w:rPr>
          <w:rFonts w:ascii="Times New Roman" w:eastAsia="Calibri" w:hAnsi="Times New Roman" w:cs="Times New Roman"/>
          <w:sz w:val="24"/>
          <w:szCs w:val="24"/>
        </w:rPr>
        <w:t>0.</w:t>
      </w:r>
      <w:r w:rsidR="001C5BDE">
        <w:rPr>
          <w:rFonts w:ascii="Times New Roman" w:eastAsia="Calibri" w:hAnsi="Times New Roman" w:cs="Times New Roman"/>
          <w:sz w:val="24"/>
          <w:szCs w:val="24"/>
        </w:rPr>
        <w:t xml:space="preserve"> </w:t>
      </w:r>
      <w:r w:rsidR="00DC7032" w:rsidRPr="0070107B">
        <w:rPr>
          <w:rFonts w:ascii="Times New Roman" w:eastAsia="Calibri" w:hAnsi="Times New Roman" w:cs="Times New Roman"/>
          <w:sz w:val="24"/>
          <w:szCs w:val="24"/>
        </w:rPr>
        <w:t>gada 28.</w:t>
      </w:r>
      <w:r w:rsidR="001C5BDE">
        <w:rPr>
          <w:rFonts w:ascii="Times New Roman" w:eastAsia="Calibri" w:hAnsi="Times New Roman" w:cs="Times New Roman"/>
          <w:sz w:val="24"/>
          <w:szCs w:val="24"/>
        </w:rPr>
        <w:t xml:space="preserve"> </w:t>
      </w:r>
      <w:r w:rsidR="00DC7032" w:rsidRPr="0070107B">
        <w:rPr>
          <w:rFonts w:ascii="Times New Roman" w:eastAsia="Calibri" w:hAnsi="Times New Roman" w:cs="Times New Roman"/>
          <w:sz w:val="24"/>
          <w:szCs w:val="24"/>
        </w:rPr>
        <w:t>septembra noteikumu</w:t>
      </w:r>
      <w:r w:rsidR="000359C8" w:rsidRPr="0070107B">
        <w:rPr>
          <w:rFonts w:ascii="Times New Roman" w:eastAsia="Calibri" w:hAnsi="Times New Roman" w:cs="Times New Roman"/>
          <w:sz w:val="24"/>
          <w:szCs w:val="24"/>
        </w:rPr>
        <w:t xml:space="preserve"> Nr.</w:t>
      </w:r>
      <w:r w:rsidR="00DC7032" w:rsidRPr="0070107B">
        <w:rPr>
          <w:rFonts w:ascii="Times New Roman" w:eastAsia="Calibri" w:hAnsi="Times New Roman" w:cs="Times New Roman"/>
          <w:sz w:val="24"/>
          <w:szCs w:val="24"/>
        </w:rPr>
        <w:t xml:space="preserve"> </w:t>
      </w:r>
      <w:r w:rsidR="000359C8" w:rsidRPr="0070107B">
        <w:rPr>
          <w:rFonts w:ascii="Times New Roman" w:eastAsia="Calibri" w:hAnsi="Times New Roman" w:cs="Times New Roman"/>
          <w:sz w:val="24"/>
          <w:szCs w:val="24"/>
        </w:rPr>
        <w:t xml:space="preserve">916 </w:t>
      </w:r>
      <w:r w:rsidR="000359C8" w:rsidRPr="0070107B">
        <w:rPr>
          <w:rFonts w:ascii="Times New Roman" w:eastAsia="Calibri" w:hAnsi="Times New Roman" w:cs="Times New Roman"/>
          <w:i/>
          <w:sz w:val="24"/>
          <w:szCs w:val="24"/>
        </w:rPr>
        <w:t>„Dokumentu izstrādāšanas un noformēšanas kārtība”</w:t>
      </w:r>
      <w:r w:rsidR="00DC7032" w:rsidRPr="0070107B">
        <w:rPr>
          <w:rFonts w:ascii="Times New Roman" w:eastAsia="Calibri" w:hAnsi="Times New Roman" w:cs="Times New Roman"/>
          <w:sz w:val="24"/>
          <w:szCs w:val="24"/>
        </w:rPr>
        <w:t xml:space="preserve"> noteiktajām </w:t>
      </w:r>
      <w:r w:rsidR="000359C8" w:rsidRPr="0070107B">
        <w:rPr>
          <w:rFonts w:ascii="Times New Roman" w:eastAsia="Calibri" w:hAnsi="Times New Roman" w:cs="Times New Roman"/>
          <w:sz w:val="24"/>
          <w:szCs w:val="24"/>
        </w:rPr>
        <w:t xml:space="preserve">prasībām. </w:t>
      </w:r>
    </w:p>
    <w:p w:rsidR="000359C8" w:rsidRPr="0070107B" w:rsidRDefault="003D1A65"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lastRenderedPageBreak/>
        <w:t>4</w:t>
      </w:r>
      <w:r w:rsidR="00D65723" w:rsidRPr="0070107B">
        <w:rPr>
          <w:rFonts w:ascii="Times New Roman" w:eastAsia="Calibri" w:hAnsi="Times New Roman" w:cs="Times New Roman"/>
          <w:sz w:val="24"/>
          <w:szCs w:val="24"/>
        </w:rPr>
        <w:t>.5</w:t>
      </w:r>
      <w:r w:rsidR="000359C8" w:rsidRPr="0070107B">
        <w:rPr>
          <w:rFonts w:ascii="Times New Roman" w:eastAsia="Calibri" w:hAnsi="Times New Roman" w:cs="Times New Roman"/>
          <w:sz w:val="24"/>
          <w:szCs w:val="24"/>
        </w:rPr>
        <w:t>. Piedāvājums jāsagatavo</w:t>
      </w:r>
      <w:r w:rsidR="00B05438" w:rsidRPr="0070107B">
        <w:rPr>
          <w:rFonts w:ascii="Times New Roman" w:eastAsia="Calibri" w:hAnsi="Times New Roman" w:cs="Times New Roman"/>
          <w:sz w:val="24"/>
          <w:szCs w:val="24"/>
        </w:rPr>
        <w:t xml:space="preserve"> </w:t>
      </w:r>
      <w:r w:rsidR="001B662C" w:rsidRPr="0070107B">
        <w:rPr>
          <w:rFonts w:ascii="Times New Roman" w:eastAsia="Calibri" w:hAnsi="Times New Roman" w:cs="Times New Roman"/>
          <w:sz w:val="24"/>
          <w:szCs w:val="24"/>
        </w:rPr>
        <w:t>latviešu valodā.</w:t>
      </w:r>
      <w:r w:rsidRPr="0070107B">
        <w:rPr>
          <w:rFonts w:ascii="Times New Roman" w:eastAsia="Calibri" w:hAnsi="Times New Roman" w:cs="Times New Roman"/>
          <w:sz w:val="24"/>
          <w:szCs w:val="24"/>
        </w:rPr>
        <w:t xml:space="preserve"> </w:t>
      </w:r>
      <w:r w:rsidR="000359C8" w:rsidRPr="0070107B">
        <w:rPr>
          <w:rFonts w:ascii="Times New Roman" w:eastAsia="Calibri" w:hAnsi="Times New Roman" w:cs="Times New Roman"/>
          <w:sz w:val="24"/>
          <w:szCs w:val="24"/>
        </w:rPr>
        <w:t>Pretendenta atlases dokumentus un tehnisko dokumentāciju var iesniegt arī citā valodā, ja tiem ir pievienots pretendenta apliecināts tulkojums latviešu valodā saskaņā ar Ministru kabineta 2000. gada 22. augusta noteikumiem Nr.</w:t>
      </w:r>
      <w:r w:rsidR="001B662C" w:rsidRPr="0070107B">
        <w:rPr>
          <w:rFonts w:ascii="Times New Roman" w:eastAsia="Calibri" w:hAnsi="Times New Roman" w:cs="Times New Roman"/>
          <w:sz w:val="24"/>
          <w:szCs w:val="24"/>
        </w:rPr>
        <w:t xml:space="preserve"> </w:t>
      </w:r>
      <w:r w:rsidR="000359C8" w:rsidRPr="0070107B">
        <w:rPr>
          <w:rFonts w:ascii="Times New Roman" w:eastAsia="Calibri" w:hAnsi="Times New Roman" w:cs="Times New Roman"/>
          <w:sz w:val="24"/>
          <w:szCs w:val="24"/>
        </w:rPr>
        <w:t xml:space="preserve">291 </w:t>
      </w:r>
      <w:r w:rsidR="000359C8" w:rsidRPr="0070107B">
        <w:rPr>
          <w:rFonts w:ascii="Times New Roman" w:eastAsia="Calibri" w:hAnsi="Times New Roman" w:cs="Times New Roman"/>
          <w:i/>
          <w:sz w:val="24"/>
          <w:szCs w:val="24"/>
        </w:rPr>
        <w:t>„Kārtība, kādā apliecināmi dokumentu tulkojumi valsts valodā”</w:t>
      </w:r>
      <w:r w:rsidR="000359C8" w:rsidRPr="0070107B">
        <w:rPr>
          <w:rFonts w:ascii="Times New Roman" w:eastAsia="Calibri" w:hAnsi="Times New Roman" w:cs="Times New Roman"/>
          <w:sz w:val="24"/>
          <w:szCs w:val="24"/>
        </w:rPr>
        <w:t xml:space="preserve">. </w:t>
      </w:r>
    </w:p>
    <w:p w:rsidR="000359C8" w:rsidRPr="0070107B" w:rsidRDefault="003D1A65" w:rsidP="00A578A3">
      <w:pPr>
        <w:tabs>
          <w:tab w:val="left" w:pos="360"/>
        </w:tabs>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4</w:t>
      </w:r>
      <w:r w:rsidR="000359C8" w:rsidRPr="0070107B">
        <w:rPr>
          <w:rFonts w:ascii="Times New Roman" w:eastAsia="Calibri" w:hAnsi="Times New Roman" w:cs="Times New Roman"/>
          <w:sz w:val="24"/>
          <w:szCs w:val="24"/>
        </w:rPr>
        <w:t>.</w:t>
      </w:r>
      <w:r w:rsidRPr="0070107B">
        <w:rPr>
          <w:rFonts w:ascii="Times New Roman" w:eastAsia="Calibri" w:hAnsi="Times New Roman" w:cs="Times New Roman"/>
          <w:sz w:val="24"/>
          <w:szCs w:val="24"/>
        </w:rPr>
        <w:t>6</w:t>
      </w:r>
      <w:r w:rsidR="000359C8" w:rsidRPr="0070107B">
        <w:rPr>
          <w:rFonts w:ascii="Times New Roman" w:eastAsia="Calibri" w:hAnsi="Times New Roman" w:cs="Times New Roman"/>
          <w:sz w:val="24"/>
          <w:szCs w:val="24"/>
        </w:rPr>
        <w:t xml:space="preserve">. Pretendents iesniedz likumiskā pārstāvja vai pilnvarotās personas parakstītu un apzīmogotu piedāvājumu. Ja piedāvājumu iesniedz personu apvienība, pieteikumu paraksta visas personas, kas ietilpst personu apvienībā. </w:t>
      </w:r>
    </w:p>
    <w:p w:rsidR="000359C8" w:rsidRPr="0070107B" w:rsidRDefault="003D1A65"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4</w:t>
      </w:r>
      <w:r w:rsidR="000359C8" w:rsidRPr="0070107B">
        <w:rPr>
          <w:rFonts w:ascii="Times New Roman" w:eastAsia="Calibri" w:hAnsi="Times New Roman" w:cs="Times New Roman"/>
          <w:sz w:val="24"/>
          <w:szCs w:val="24"/>
        </w:rPr>
        <w:t>.</w:t>
      </w:r>
      <w:r w:rsidRPr="0070107B">
        <w:rPr>
          <w:rFonts w:ascii="Times New Roman" w:eastAsia="Calibri" w:hAnsi="Times New Roman" w:cs="Times New Roman"/>
          <w:sz w:val="24"/>
          <w:szCs w:val="24"/>
        </w:rPr>
        <w:t>7</w:t>
      </w:r>
      <w:r w:rsidR="000359C8" w:rsidRPr="0070107B">
        <w:rPr>
          <w:rFonts w:ascii="Times New Roman" w:eastAsia="Calibri" w:hAnsi="Times New Roman" w:cs="Times New Roman"/>
          <w:sz w:val="24"/>
          <w:szCs w:val="24"/>
        </w:rPr>
        <w:t xml:space="preserve">. Ja piedāvājumu iesniedz personu apvienība vai personālsabiedrība, piedāvājumā papildus norāda personu, kas iepirkumā pārstāv attiecīgo personu apvienību vai personālsabiedrību. </w:t>
      </w:r>
    </w:p>
    <w:p w:rsidR="003E0B5C" w:rsidRPr="0070107B" w:rsidRDefault="003E0B5C" w:rsidP="00A578A3">
      <w:pPr>
        <w:spacing w:after="0"/>
        <w:jc w:val="both"/>
        <w:rPr>
          <w:rFonts w:ascii="Times New Roman" w:eastAsia="Calibri" w:hAnsi="Times New Roman" w:cs="Times New Roman"/>
          <w:b/>
          <w:sz w:val="24"/>
          <w:szCs w:val="24"/>
        </w:rPr>
      </w:pPr>
    </w:p>
    <w:p w:rsidR="003E0B5C" w:rsidRPr="0070107B" w:rsidRDefault="003E0B5C"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5. Piedāvājuma grozīšana vai atsaukšana</w:t>
      </w:r>
    </w:p>
    <w:p w:rsidR="003D1A65" w:rsidRPr="0070107B" w:rsidRDefault="003D1A65" w:rsidP="00A578A3">
      <w:pPr>
        <w:spacing w:after="0"/>
        <w:jc w:val="both"/>
        <w:rPr>
          <w:rFonts w:ascii="Times New Roman" w:eastAsia="Calibri" w:hAnsi="Times New Roman" w:cs="Times New Roman"/>
          <w:sz w:val="24"/>
          <w:szCs w:val="24"/>
        </w:rPr>
      </w:pPr>
    </w:p>
    <w:p w:rsidR="003E0B5C" w:rsidRPr="0070107B" w:rsidRDefault="003E0B5C" w:rsidP="00A578A3">
      <w:pPr>
        <w:widowControl w:val="0"/>
        <w:tabs>
          <w:tab w:val="left" w:pos="426"/>
          <w:tab w:val="left" w:pos="1134"/>
        </w:tabs>
        <w:spacing w:after="0"/>
        <w:jc w:val="both"/>
        <w:rPr>
          <w:rFonts w:ascii="Times New Roman" w:hAnsi="Times New Roman" w:cs="Times New Roman"/>
          <w:bCs/>
          <w:sz w:val="24"/>
          <w:szCs w:val="24"/>
        </w:rPr>
      </w:pPr>
      <w:r w:rsidRPr="0070107B">
        <w:rPr>
          <w:rFonts w:ascii="Times New Roman" w:hAnsi="Times New Roman" w:cs="Times New Roman"/>
          <w:sz w:val="24"/>
          <w:szCs w:val="24"/>
        </w:rPr>
        <w:t>5.1.</w:t>
      </w:r>
      <w:r w:rsidRPr="0070107B">
        <w:rPr>
          <w:rFonts w:ascii="Times New Roman" w:hAnsi="Times New Roman" w:cs="Times New Roman"/>
          <w:b/>
          <w:sz w:val="24"/>
          <w:szCs w:val="24"/>
        </w:rPr>
        <w:t xml:space="preserve"> </w:t>
      </w:r>
      <w:r w:rsidRPr="0070107B">
        <w:rPr>
          <w:rFonts w:ascii="Times New Roman" w:hAnsi="Times New Roman" w:cs="Times New Roman"/>
          <w:sz w:val="24"/>
          <w:szCs w:val="24"/>
        </w:rPr>
        <w:t xml:space="preserve">Pretendents līdz šī nolikuma </w:t>
      </w:r>
      <w:r w:rsidR="001F4F50" w:rsidRPr="0070107B">
        <w:rPr>
          <w:rFonts w:ascii="Times New Roman" w:hAnsi="Times New Roman" w:cs="Times New Roman"/>
          <w:sz w:val="24"/>
          <w:szCs w:val="24"/>
        </w:rPr>
        <w:t>3.1</w:t>
      </w:r>
      <w:r w:rsidRPr="0070107B">
        <w:rPr>
          <w:rFonts w:ascii="Times New Roman" w:hAnsi="Times New Roman" w:cs="Times New Roman"/>
          <w:sz w:val="24"/>
          <w:szCs w:val="24"/>
        </w:rPr>
        <w:t>.punktā noteiktajam piedāvājumu iesniegšanas termiņa beigām var grozīt vai atsaukt savu piedāvājumu, iesniedzot</w:t>
      </w:r>
      <w:r w:rsidRPr="0070107B">
        <w:rPr>
          <w:rFonts w:ascii="Times New Roman" w:hAnsi="Times New Roman" w:cs="Times New Roman"/>
          <w:b/>
          <w:sz w:val="24"/>
          <w:szCs w:val="24"/>
        </w:rPr>
        <w:t xml:space="preserve"> </w:t>
      </w:r>
      <w:r w:rsidRPr="0070107B">
        <w:rPr>
          <w:rFonts w:ascii="Times New Roman" w:hAnsi="Times New Roman" w:cs="Times New Roman"/>
          <w:sz w:val="24"/>
          <w:szCs w:val="24"/>
        </w:rPr>
        <w:t>Pasūtītājam iesniegumu slēgtā aploksnē, uz kuras norāda rekvizītus, kā arī sniedz skaidru atzīmi par saturu – „</w:t>
      </w:r>
      <w:r w:rsidRPr="0070107B">
        <w:rPr>
          <w:rFonts w:ascii="Times New Roman" w:hAnsi="Times New Roman" w:cs="Times New Roman"/>
          <w:i/>
          <w:sz w:val="24"/>
          <w:szCs w:val="24"/>
        </w:rPr>
        <w:t>GROZĪJUMI</w:t>
      </w:r>
      <w:r w:rsidRPr="0070107B">
        <w:rPr>
          <w:rFonts w:ascii="Times New Roman" w:hAnsi="Times New Roman" w:cs="Times New Roman"/>
          <w:sz w:val="24"/>
          <w:szCs w:val="24"/>
        </w:rPr>
        <w:t>” vai „</w:t>
      </w:r>
      <w:r w:rsidRPr="0070107B">
        <w:rPr>
          <w:rFonts w:ascii="Times New Roman" w:hAnsi="Times New Roman" w:cs="Times New Roman"/>
          <w:i/>
          <w:sz w:val="24"/>
          <w:szCs w:val="24"/>
        </w:rPr>
        <w:t>ATSAUKUMS</w:t>
      </w:r>
      <w:r w:rsidRPr="0070107B">
        <w:rPr>
          <w:rFonts w:ascii="Times New Roman" w:hAnsi="Times New Roman" w:cs="Times New Roman"/>
          <w:sz w:val="24"/>
          <w:szCs w:val="24"/>
        </w:rPr>
        <w:t>”.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 Pēc piedāvājumu iesniegšanas termiņa beigām pretendents nevar savu piedāvājumu grozīt vai atsaukt.</w:t>
      </w:r>
    </w:p>
    <w:p w:rsidR="003E0B5C" w:rsidRPr="0070107B" w:rsidRDefault="001F4F50" w:rsidP="00A578A3">
      <w:pPr>
        <w:widowControl w:val="0"/>
        <w:tabs>
          <w:tab w:val="left" w:pos="426"/>
          <w:tab w:val="left" w:pos="1134"/>
        </w:tabs>
        <w:spacing w:after="0"/>
        <w:jc w:val="both"/>
        <w:rPr>
          <w:rFonts w:ascii="Times New Roman" w:hAnsi="Times New Roman" w:cs="Times New Roman"/>
          <w:bCs/>
          <w:sz w:val="24"/>
          <w:szCs w:val="24"/>
        </w:rPr>
      </w:pPr>
      <w:r w:rsidRPr="0070107B">
        <w:rPr>
          <w:rFonts w:ascii="Times New Roman" w:hAnsi="Times New Roman" w:cs="Times New Roman"/>
          <w:sz w:val="24"/>
          <w:szCs w:val="24"/>
        </w:rPr>
        <w:t xml:space="preserve">5.2. </w:t>
      </w:r>
      <w:r w:rsidR="003E0B5C" w:rsidRPr="0070107B">
        <w:rPr>
          <w:rFonts w:ascii="Times New Roman" w:hAnsi="Times New Roman" w:cs="Times New Roman"/>
          <w:sz w:val="24"/>
          <w:szCs w:val="24"/>
        </w:rPr>
        <w:t>Informācijas apmaiņa starp Pasūtītāju un pretendentiem par iepirkuma nolikumu un tā pielikumiem notiek rakstveidā pa pastu, e-pastu, faksu vai nododot personīgi.</w:t>
      </w:r>
      <w:r w:rsidR="003E0B5C" w:rsidRPr="0070107B">
        <w:rPr>
          <w:rFonts w:ascii="Times New Roman" w:hAnsi="Times New Roman" w:cs="Times New Roman"/>
          <w:bCs/>
          <w:sz w:val="24"/>
          <w:szCs w:val="24"/>
        </w:rPr>
        <w:t xml:space="preserve"> Uz informācijas pieprasījumiem un jautājumiem obligāti jābūt norādei: Iepirkumam </w:t>
      </w:r>
      <w:r w:rsidR="003E0B5C" w:rsidRPr="00B52A7C">
        <w:rPr>
          <w:rFonts w:ascii="Times New Roman" w:hAnsi="Times New Roman" w:cs="Times New Roman"/>
          <w:sz w:val="24"/>
          <w:szCs w:val="24"/>
        </w:rPr>
        <w:t>„</w:t>
      </w:r>
      <w:r w:rsidR="00BE228C" w:rsidRPr="00B52A7C">
        <w:rPr>
          <w:rFonts w:ascii="Times New Roman" w:hAnsi="Times New Roman" w:cs="Times New Roman"/>
          <w:sz w:val="24"/>
          <w:szCs w:val="24"/>
        </w:rPr>
        <w:t>Automašīnas</w:t>
      </w:r>
      <w:r w:rsidR="00DD2696" w:rsidRPr="00B52A7C">
        <w:rPr>
          <w:rFonts w:ascii="Times New Roman" w:hAnsi="Times New Roman" w:cs="Times New Roman"/>
          <w:sz w:val="24"/>
          <w:szCs w:val="24"/>
        </w:rPr>
        <w:t xml:space="preserve"> iegāde operatīvajā līzingā</w:t>
      </w:r>
      <w:r w:rsidR="007B6C5E" w:rsidRPr="00B52A7C">
        <w:rPr>
          <w:rFonts w:ascii="Times New Roman" w:hAnsi="Times New Roman" w:cs="Times New Roman"/>
          <w:sz w:val="24"/>
          <w:szCs w:val="24"/>
        </w:rPr>
        <w:t xml:space="preserve"> </w:t>
      </w:r>
      <w:r w:rsidR="00492F62">
        <w:rPr>
          <w:rFonts w:ascii="Times New Roman" w:hAnsi="Times New Roman" w:cs="Times New Roman"/>
          <w:sz w:val="24"/>
          <w:szCs w:val="24"/>
        </w:rPr>
        <w:t>Garkalnes novada Domes</w:t>
      </w:r>
      <w:r w:rsidR="007B6C5E" w:rsidRPr="00B52A7C">
        <w:rPr>
          <w:rFonts w:ascii="Times New Roman" w:hAnsi="Times New Roman" w:cs="Times New Roman"/>
          <w:sz w:val="24"/>
          <w:szCs w:val="24"/>
        </w:rPr>
        <w:t xml:space="preserve"> vajadzībām</w:t>
      </w:r>
      <w:r w:rsidR="003E0B5C" w:rsidRPr="00B52A7C">
        <w:rPr>
          <w:rFonts w:ascii="Times New Roman" w:hAnsi="Times New Roman" w:cs="Times New Roman"/>
          <w:sz w:val="24"/>
          <w:szCs w:val="24"/>
        </w:rPr>
        <w:t>”,</w:t>
      </w:r>
      <w:r w:rsidR="003E0B5C" w:rsidRPr="00B52A7C">
        <w:rPr>
          <w:rFonts w:ascii="Times New Roman" w:hAnsi="Times New Roman" w:cs="Times New Roman"/>
          <w:bCs/>
          <w:sz w:val="24"/>
          <w:szCs w:val="24"/>
        </w:rPr>
        <w:t xml:space="preserve"> iepirkuma identifikācijas Nr. </w:t>
      </w:r>
      <w:r w:rsidR="00492F62">
        <w:rPr>
          <w:rFonts w:ascii="Times New Roman" w:hAnsi="Times New Roman" w:cs="Times New Roman"/>
          <w:bCs/>
          <w:sz w:val="24"/>
          <w:szCs w:val="24"/>
        </w:rPr>
        <w:t>GND</w:t>
      </w:r>
      <w:r w:rsidRPr="00B52A7C">
        <w:rPr>
          <w:rFonts w:ascii="Times New Roman" w:hAnsi="Times New Roman" w:cs="Times New Roman"/>
          <w:bCs/>
          <w:sz w:val="24"/>
          <w:szCs w:val="24"/>
        </w:rPr>
        <w:t xml:space="preserve"> 201</w:t>
      </w:r>
      <w:r w:rsidR="00675E41">
        <w:rPr>
          <w:rFonts w:ascii="Times New Roman" w:hAnsi="Times New Roman" w:cs="Times New Roman"/>
          <w:bCs/>
          <w:sz w:val="24"/>
          <w:szCs w:val="24"/>
        </w:rPr>
        <w:t>8</w:t>
      </w:r>
      <w:r w:rsidRPr="00B52A7C">
        <w:rPr>
          <w:rFonts w:ascii="Times New Roman" w:hAnsi="Times New Roman" w:cs="Times New Roman"/>
          <w:bCs/>
          <w:sz w:val="24"/>
          <w:szCs w:val="24"/>
        </w:rPr>
        <w:t>/</w:t>
      </w:r>
      <w:r w:rsidR="00675E41">
        <w:rPr>
          <w:rFonts w:ascii="Times New Roman" w:hAnsi="Times New Roman" w:cs="Times New Roman"/>
          <w:bCs/>
          <w:sz w:val="24"/>
          <w:szCs w:val="24"/>
        </w:rPr>
        <w:t>1</w:t>
      </w:r>
      <w:r w:rsidRPr="00B52A7C">
        <w:rPr>
          <w:rFonts w:ascii="Times New Roman" w:hAnsi="Times New Roman" w:cs="Times New Roman"/>
          <w:bCs/>
          <w:sz w:val="24"/>
          <w:szCs w:val="24"/>
        </w:rPr>
        <w:t>.</w:t>
      </w:r>
    </w:p>
    <w:p w:rsidR="003E0B5C" w:rsidRPr="0070107B" w:rsidRDefault="001F4F50" w:rsidP="00A578A3">
      <w:pPr>
        <w:widowControl w:val="0"/>
        <w:spacing w:after="0"/>
        <w:jc w:val="both"/>
        <w:rPr>
          <w:rFonts w:ascii="Times New Roman" w:hAnsi="Times New Roman" w:cs="Times New Roman"/>
          <w:sz w:val="24"/>
          <w:szCs w:val="24"/>
        </w:rPr>
      </w:pPr>
      <w:r w:rsidRPr="0070107B">
        <w:rPr>
          <w:rFonts w:ascii="Times New Roman" w:hAnsi="Times New Roman" w:cs="Times New Roman"/>
          <w:b/>
          <w:sz w:val="24"/>
          <w:szCs w:val="24"/>
        </w:rPr>
        <w:t xml:space="preserve">5.3. </w:t>
      </w:r>
      <w:r w:rsidR="003E0B5C" w:rsidRPr="0070107B">
        <w:rPr>
          <w:rFonts w:ascii="Times New Roman" w:hAnsi="Times New Roman" w:cs="Times New Roman"/>
          <w:b/>
          <w:sz w:val="24"/>
          <w:szCs w:val="24"/>
        </w:rPr>
        <w:t>Informācijas sniegšana</w:t>
      </w:r>
      <w:r w:rsidR="003E0B5C" w:rsidRPr="0070107B">
        <w:rPr>
          <w:rFonts w:ascii="Times New Roman" w:hAnsi="Times New Roman" w:cs="Times New Roman"/>
          <w:sz w:val="24"/>
          <w:szCs w:val="24"/>
        </w:rPr>
        <w:t xml:space="preserve">: ja pretendents ir savlaicīgi pieprasījis papildu informāciju par iepirkuma nolikumā iekļautajām prasībām, Pasūtītājs to sniedz </w:t>
      </w:r>
      <w:r w:rsidR="00675E41">
        <w:rPr>
          <w:rFonts w:ascii="Times New Roman" w:hAnsi="Times New Roman" w:cs="Times New Roman"/>
          <w:sz w:val="24"/>
          <w:szCs w:val="24"/>
        </w:rPr>
        <w:t>2</w:t>
      </w:r>
      <w:r w:rsidR="003E0B5C" w:rsidRPr="0070107B">
        <w:rPr>
          <w:rFonts w:ascii="Times New Roman" w:hAnsi="Times New Roman" w:cs="Times New Roman"/>
          <w:sz w:val="24"/>
          <w:szCs w:val="24"/>
        </w:rPr>
        <w:t xml:space="preserve"> (</w:t>
      </w:r>
      <w:r w:rsidR="00675E41">
        <w:rPr>
          <w:rFonts w:ascii="Times New Roman" w:hAnsi="Times New Roman" w:cs="Times New Roman"/>
          <w:sz w:val="24"/>
          <w:szCs w:val="24"/>
        </w:rPr>
        <w:t>divu</w:t>
      </w:r>
      <w:r w:rsidR="003E0B5C" w:rsidRPr="0070107B">
        <w:rPr>
          <w:rFonts w:ascii="Times New Roman" w:hAnsi="Times New Roman" w:cs="Times New Roman"/>
          <w:sz w:val="24"/>
          <w:szCs w:val="24"/>
        </w:rPr>
        <w:t xml:space="preserve">) darbdienu laikā, bet ne vēlāk kā </w:t>
      </w:r>
      <w:r w:rsidR="00675E41">
        <w:rPr>
          <w:rFonts w:ascii="Times New Roman" w:hAnsi="Times New Roman" w:cs="Times New Roman"/>
          <w:sz w:val="24"/>
          <w:szCs w:val="24"/>
        </w:rPr>
        <w:t>4</w:t>
      </w:r>
      <w:r w:rsidR="003E0B5C" w:rsidRPr="0070107B">
        <w:rPr>
          <w:rFonts w:ascii="Times New Roman" w:hAnsi="Times New Roman" w:cs="Times New Roman"/>
          <w:sz w:val="24"/>
          <w:szCs w:val="24"/>
        </w:rPr>
        <w:t xml:space="preserve"> (</w:t>
      </w:r>
      <w:r w:rsidR="00675E41">
        <w:rPr>
          <w:rFonts w:ascii="Times New Roman" w:hAnsi="Times New Roman" w:cs="Times New Roman"/>
          <w:sz w:val="24"/>
          <w:szCs w:val="24"/>
        </w:rPr>
        <w:t>četras</w:t>
      </w:r>
      <w:r w:rsidR="003E0B5C" w:rsidRPr="0070107B">
        <w:rPr>
          <w:rFonts w:ascii="Times New Roman" w:hAnsi="Times New Roman" w:cs="Times New Roman"/>
          <w:sz w:val="24"/>
          <w:szCs w:val="24"/>
        </w:rPr>
        <w:t xml:space="preserve">) dienas pirms piedāvājumu iesniegšanas termiņa beigām. Papildu informāciju Pasūtītājs nosūta pretendentam, kas uzdevis jautājumu, un vienlaikus ievieto šo informāciju </w:t>
      </w:r>
      <w:r w:rsidR="002720FD" w:rsidRPr="0070107B">
        <w:rPr>
          <w:rFonts w:ascii="Times New Roman" w:hAnsi="Times New Roman" w:cs="Times New Roman"/>
          <w:sz w:val="24"/>
          <w:szCs w:val="24"/>
        </w:rPr>
        <w:t>Pasūtītāja mājas</w:t>
      </w:r>
      <w:r w:rsidRPr="0070107B">
        <w:rPr>
          <w:rFonts w:ascii="Times New Roman" w:hAnsi="Times New Roman" w:cs="Times New Roman"/>
          <w:sz w:val="24"/>
          <w:szCs w:val="24"/>
        </w:rPr>
        <w:t xml:space="preserve">lapā </w:t>
      </w:r>
      <w:r w:rsidRPr="0070107B">
        <w:rPr>
          <w:rFonts w:ascii="Times New Roman" w:hAnsi="Times New Roman" w:cs="Times New Roman"/>
          <w:sz w:val="24"/>
          <w:szCs w:val="24"/>
          <w:u w:val="single"/>
        </w:rPr>
        <w:t>www.</w:t>
      </w:r>
      <w:r w:rsidR="00675E41">
        <w:rPr>
          <w:rFonts w:ascii="Times New Roman" w:hAnsi="Times New Roman" w:cs="Times New Roman"/>
          <w:sz w:val="24"/>
          <w:szCs w:val="24"/>
          <w:u w:val="single"/>
        </w:rPr>
        <w:t>garkalne</w:t>
      </w:r>
      <w:r w:rsidRPr="0070107B">
        <w:rPr>
          <w:rFonts w:ascii="Times New Roman" w:hAnsi="Times New Roman" w:cs="Times New Roman"/>
          <w:sz w:val="24"/>
          <w:szCs w:val="24"/>
          <w:u w:val="single"/>
        </w:rPr>
        <w:t>.lv</w:t>
      </w:r>
      <w:r w:rsidRPr="0070107B">
        <w:rPr>
          <w:rFonts w:ascii="Times New Roman" w:hAnsi="Times New Roman" w:cs="Times New Roman"/>
          <w:sz w:val="24"/>
          <w:szCs w:val="24"/>
        </w:rPr>
        <w:t>, sadaļā „</w:t>
      </w:r>
      <w:r w:rsidR="00675E41">
        <w:rPr>
          <w:rFonts w:ascii="Times New Roman" w:hAnsi="Times New Roman" w:cs="Times New Roman"/>
          <w:sz w:val="24"/>
          <w:szCs w:val="24"/>
        </w:rPr>
        <w:t>Publiskie i</w:t>
      </w:r>
      <w:r w:rsidR="003E0B5C" w:rsidRPr="0070107B">
        <w:rPr>
          <w:rFonts w:ascii="Times New Roman" w:hAnsi="Times New Roman" w:cs="Times New Roman"/>
          <w:sz w:val="24"/>
          <w:szCs w:val="24"/>
        </w:rPr>
        <w:t>epirkumi”, kurā ir pieejams nolikums un cita iepirkuma procedūras dokumentācija.</w:t>
      </w:r>
    </w:p>
    <w:p w:rsidR="000359C8" w:rsidRPr="0070107B" w:rsidRDefault="000359C8" w:rsidP="00A578A3">
      <w:pPr>
        <w:spacing w:after="0"/>
        <w:jc w:val="both"/>
        <w:rPr>
          <w:rFonts w:ascii="Times New Roman" w:eastAsia="Calibri" w:hAnsi="Times New Roman" w:cs="Times New Roman"/>
          <w:sz w:val="24"/>
          <w:szCs w:val="24"/>
        </w:rPr>
      </w:pPr>
    </w:p>
    <w:p w:rsidR="000359C8" w:rsidRPr="0070107B" w:rsidRDefault="001F4F50"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6</w:t>
      </w:r>
      <w:r w:rsidR="000359C8" w:rsidRPr="0070107B">
        <w:rPr>
          <w:rFonts w:ascii="Times New Roman" w:eastAsia="Calibri" w:hAnsi="Times New Roman" w:cs="Times New Roman"/>
          <w:b/>
          <w:sz w:val="24"/>
          <w:szCs w:val="24"/>
        </w:rPr>
        <w:t>.</w:t>
      </w:r>
      <w:r w:rsidR="003D1A65" w:rsidRPr="0070107B">
        <w:rPr>
          <w:rFonts w:ascii="Times New Roman" w:eastAsia="Calibri" w:hAnsi="Times New Roman" w:cs="Times New Roman"/>
          <w:b/>
          <w:sz w:val="24"/>
          <w:szCs w:val="24"/>
        </w:rPr>
        <w:t xml:space="preserve"> </w:t>
      </w:r>
      <w:r w:rsidR="000359C8" w:rsidRPr="0070107B">
        <w:rPr>
          <w:rFonts w:ascii="Times New Roman" w:eastAsia="Calibri" w:hAnsi="Times New Roman" w:cs="Times New Roman"/>
          <w:b/>
          <w:sz w:val="24"/>
          <w:szCs w:val="24"/>
        </w:rPr>
        <w:t>Piedāvājuma derīguma termiņš</w:t>
      </w:r>
    </w:p>
    <w:p w:rsidR="003D1A65" w:rsidRPr="0070107B" w:rsidRDefault="003D1A65" w:rsidP="00A578A3">
      <w:pPr>
        <w:spacing w:after="0"/>
        <w:jc w:val="center"/>
        <w:rPr>
          <w:rFonts w:ascii="Times New Roman" w:eastAsia="Calibri" w:hAnsi="Times New Roman" w:cs="Times New Roman"/>
          <w:b/>
          <w:sz w:val="24"/>
          <w:szCs w:val="24"/>
        </w:rPr>
      </w:pPr>
    </w:p>
    <w:p w:rsidR="004D2D51" w:rsidRPr="0070107B" w:rsidRDefault="001F4F50" w:rsidP="00A578A3">
      <w:pPr>
        <w:tabs>
          <w:tab w:val="num" w:pos="2509"/>
        </w:tabs>
        <w:spacing w:after="0"/>
        <w:jc w:val="both"/>
        <w:rPr>
          <w:rFonts w:ascii="Times New Roman" w:hAnsi="Times New Roman" w:cs="Times New Roman"/>
          <w:sz w:val="24"/>
          <w:szCs w:val="24"/>
        </w:rPr>
      </w:pPr>
      <w:r w:rsidRPr="0070107B">
        <w:rPr>
          <w:rFonts w:ascii="Times New Roman" w:eastAsia="Calibri" w:hAnsi="Times New Roman" w:cs="Times New Roman"/>
          <w:sz w:val="24"/>
          <w:szCs w:val="24"/>
        </w:rPr>
        <w:t>6</w:t>
      </w:r>
      <w:r w:rsidR="000359C8" w:rsidRPr="0070107B">
        <w:rPr>
          <w:rFonts w:ascii="Times New Roman" w:eastAsia="Calibri" w:hAnsi="Times New Roman" w:cs="Times New Roman"/>
          <w:sz w:val="24"/>
          <w:szCs w:val="24"/>
        </w:rPr>
        <w:t xml:space="preserve">.1. </w:t>
      </w:r>
      <w:r w:rsidR="004D2D51" w:rsidRPr="0070107B">
        <w:rPr>
          <w:rFonts w:ascii="Times New Roman" w:hAnsi="Times New Roman" w:cs="Times New Roman"/>
          <w:sz w:val="24"/>
          <w:szCs w:val="24"/>
        </w:rPr>
        <w:t xml:space="preserve">Pretendenta iesniegtais piedāvājums ir spēkā esošs </w:t>
      </w:r>
      <w:r w:rsidR="00B52A7C">
        <w:rPr>
          <w:rFonts w:ascii="Times New Roman" w:hAnsi="Times New Roman" w:cs="Times New Roman"/>
          <w:sz w:val="24"/>
          <w:szCs w:val="24"/>
        </w:rPr>
        <w:t>100</w:t>
      </w:r>
      <w:r w:rsidR="004D2D51" w:rsidRPr="0070107B">
        <w:rPr>
          <w:rFonts w:ascii="Times New Roman" w:hAnsi="Times New Roman" w:cs="Times New Roman"/>
          <w:sz w:val="24"/>
          <w:szCs w:val="24"/>
        </w:rPr>
        <w:t xml:space="preserve"> (</w:t>
      </w:r>
      <w:r w:rsidR="00B52A7C">
        <w:rPr>
          <w:rFonts w:ascii="Times New Roman" w:hAnsi="Times New Roman" w:cs="Times New Roman"/>
          <w:sz w:val="24"/>
          <w:szCs w:val="24"/>
        </w:rPr>
        <w:t>simts</w:t>
      </w:r>
      <w:r w:rsidR="004D2D51" w:rsidRPr="0070107B">
        <w:rPr>
          <w:rFonts w:ascii="Times New Roman" w:hAnsi="Times New Roman" w:cs="Times New Roman"/>
          <w:sz w:val="24"/>
          <w:szCs w:val="24"/>
        </w:rPr>
        <w:t xml:space="preserve">) dienas pēc Nolikuma 3.1. punktā norādītā datuma. </w:t>
      </w:r>
    </w:p>
    <w:p w:rsidR="000359C8" w:rsidRPr="0070107B" w:rsidRDefault="000359C8" w:rsidP="00A578A3">
      <w:pPr>
        <w:spacing w:after="0"/>
        <w:rPr>
          <w:rFonts w:ascii="Times New Roman" w:eastAsia="Calibri" w:hAnsi="Times New Roman" w:cs="Times New Roman"/>
          <w:sz w:val="24"/>
          <w:szCs w:val="24"/>
        </w:rPr>
      </w:pPr>
    </w:p>
    <w:p w:rsidR="000359C8" w:rsidRPr="0070107B" w:rsidRDefault="001F4F50"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7</w:t>
      </w:r>
      <w:r w:rsidR="000359C8" w:rsidRPr="0070107B">
        <w:rPr>
          <w:rFonts w:ascii="Times New Roman" w:eastAsia="Calibri" w:hAnsi="Times New Roman" w:cs="Times New Roman"/>
          <w:b/>
          <w:sz w:val="24"/>
          <w:szCs w:val="24"/>
        </w:rPr>
        <w:t>.</w:t>
      </w:r>
      <w:r w:rsidR="003D1A65" w:rsidRPr="0070107B">
        <w:rPr>
          <w:rFonts w:ascii="Times New Roman" w:eastAsia="Calibri" w:hAnsi="Times New Roman" w:cs="Times New Roman"/>
          <w:b/>
          <w:sz w:val="24"/>
          <w:szCs w:val="24"/>
        </w:rPr>
        <w:t xml:space="preserve"> </w:t>
      </w:r>
      <w:r w:rsidR="000359C8" w:rsidRPr="0070107B">
        <w:rPr>
          <w:rFonts w:ascii="Times New Roman" w:eastAsia="Calibri" w:hAnsi="Times New Roman" w:cs="Times New Roman"/>
          <w:b/>
          <w:sz w:val="24"/>
          <w:szCs w:val="24"/>
        </w:rPr>
        <w:t>Prasības pretendenta dalībai iepirkumā</w:t>
      </w:r>
    </w:p>
    <w:p w:rsidR="003D1A65" w:rsidRPr="0070107B" w:rsidRDefault="003D1A65" w:rsidP="00A578A3">
      <w:pPr>
        <w:spacing w:after="0"/>
        <w:jc w:val="center"/>
        <w:rPr>
          <w:rFonts w:ascii="Times New Roman" w:eastAsia="Calibri" w:hAnsi="Times New Roman" w:cs="Times New Roman"/>
          <w:b/>
          <w:sz w:val="24"/>
          <w:szCs w:val="24"/>
        </w:rPr>
      </w:pPr>
    </w:p>
    <w:p w:rsidR="00D65723" w:rsidRPr="0070107B" w:rsidRDefault="001F4F50" w:rsidP="00A578A3">
      <w:pPr>
        <w:widowControl w:val="0"/>
        <w:tabs>
          <w:tab w:val="left" w:pos="426"/>
          <w:tab w:val="left" w:pos="1134"/>
        </w:tabs>
        <w:spacing w:after="0"/>
        <w:jc w:val="both"/>
        <w:rPr>
          <w:rFonts w:ascii="Times New Roman" w:hAnsi="Times New Roman" w:cs="Times New Roman"/>
          <w:b/>
          <w:sz w:val="24"/>
          <w:szCs w:val="24"/>
        </w:rPr>
      </w:pPr>
      <w:r w:rsidRPr="0070107B">
        <w:rPr>
          <w:rFonts w:ascii="Times New Roman" w:eastAsia="Calibri" w:hAnsi="Times New Roman" w:cs="Times New Roman"/>
          <w:sz w:val="24"/>
          <w:szCs w:val="24"/>
        </w:rPr>
        <w:t>7</w:t>
      </w:r>
      <w:r w:rsidR="003D1A65" w:rsidRPr="0070107B">
        <w:rPr>
          <w:rFonts w:ascii="Times New Roman" w:eastAsia="Calibri" w:hAnsi="Times New Roman" w:cs="Times New Roman"/>
          <w:sz w:val="24"/>
          <w:szCs w:val="24"/>
        </w:rPr>
        <w:t xml:space="preserve">.1. </w:t>
      </w:r>
      <w:r w:rsidR="00D65723" w:rsidRPr="0070107B">
        <w:rPr>
          <w:rFonts w:ascii="Times New Roman" w:hAnsi="Times New Roman" w:cs="Times New Roman"/>
          <w:sz w:val="24"/>
          <w:szCs w:val="24"/>
        </w:rPr>
        <w:t>Pretendentu atlases prasību izpilde ir obligāta visiem pretendentiem, kas vēlas iegūt tiesības slēgt iepirkuma līgumu.</w:t>
      </w:r>
      <w:r w:rsidR="00D65723" w:rsidRPr="0070107B">
        <w:rPr>
          <w:rFonts w:ascii="Times New Roman" w:hAnsi="Times New Roman" w:cs="Times New Roman"/>
          <w:bCs/>
          <w:snapToGrid w:val="0"/>
          <w:sz w:val="24"/>
          <w:szCs w:val="24"/>
        </w:rPr>
        <w:t xml:space="preserve"> </w:t>
      </w:r>
    </w:p>
    <w:p w:rsidR="00ED613F" w:rsidRPr="0070107B" w:rsidRDefault="001F4F50"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7</w:t>
      </w:r>
      <w:r w:rsidR="00D65723" w:rsidRPr="0070107B">
        <w:rPr>
          <w:rFonts w:ascii="Times New Roman" w:eastAsia="Calibri" w:hAnsi="Times New Roman" w:cs="Times New Roman"/>
          <w:sz w:val="24"/>
          <w:szCs w:val="24"/>
        </w:rPr>
        <w:t xml:space="preserve">.2. </w:t>
      </w:r>
      <w:r w:rsidR="000359C8" w:rsidRPr="0070107B">
        <w:rPr>
          <w:rFonts w:ascii="Times New Roman" w:eastAsia="Calibri" w:hAnsi="Times New Roman" w:cs="Times New Roman"/>
          <w:sz w:val="24"/>
          <w:szCs w:val="24"/>
        </w:rPr>
        <w:t>Pretendents normatīvajos tiesību aktos noteiktajā kārtībā ir reģistrēts Latvijas Republikas Komercreģistrā vai līdzvērtīgā reģistrā ārvalstīs.</w:t>
      </w:r>
    </w:p>
    <w:p w:rsidR="00ED613F" w:rsidRPr="0070107B" w:rsidRDefault="001F4F50" w:rsidP="00A578A3">
      <w:pPr>
        <w:spacing w:after="0"/>
        <w:contextualSpacing/>
        <w:jc w:val="both"/>
        <w:rPr>
          <w:rFonts w:ascii="Times New Roman" w:eastAsia="Calibri" w:hAnsi="Times New Roman" w:cs="Times New Roman"/>
          <w:color w:val="000000"/>
          <w:kern w:val="1"/>
          <w:sz w:val="24"/>
          <w:szCs w:val="24"/>
          <w:lang w:eastAsia="ar-SA"/>
        </w:rPr>
      </w:pPr>
      <w:r w:rsidRPr="0070107B">
        <w:rPr>
          <w:rFonts w:ascii="Times New Roman" w:eastAsia="Calibri" w:hAnsi="Times New Roman" w:cs="Times New Roman"/>
          <w:color w:val="000000"/>
          <w:kern w:val="1"/>
          <w:sz w:val="24"/>
          <w:szCs w:val="24"/>
          <w:lang w:eastAsia="ar-SA"/>
        </w:rPr>
        <w:t>7</w:t>
      </w:r>
      <w:r w:rsidR="00ED613F" w:rsidRPr="0070107B">
        <w:rPr>
          <w:rFonts w:ascii="Times New Roman" w:eastAsia="Calibri" w:hAnsi="Times New Roman" w:cs="Times New Roman"/>
          <w:color w:val="000000"/>
          <w:kern w:val="1"/>
          <w:sz w:val="24"/>
          <w:szCs w:val="24"/>
          <w:lang w:eastAsia="ar-SA"/>
        </w:rPr>
        <w:t>.</w:t>
      </w:r>
      <w:r w:rsidR="00B53BF0" w:rsidRPr="0070107B">
        <w:rPr>
          <w:rFonts w:ascii="Times New Roman" w:eastAsia="Calibri" w:hAnsi="Times New Roman" w:cs="Times New Roman"/>
          <w:color w:val="000000"/>
          <w:kern w:val="1"/>
          <w:sz w:val="24"/>
          <w:szCs w:val="24"/>
          <w:lang w:eastAsia="ar-SA"/>
        </w:rPr>
        <w:t>3</w:t>
      </w:r>
      <w:r w:rsidR="00ED613F" w:rsidRPr="0070107B">
        <w:rPr>
          <w:rFonts w:ascii="Times New Roman" w:eastAsia="Calibri" w:hAnsi="Times New Roman" w:cs="Times New Roman"/>
          <w:color w:val="000000"/>
          <w:kern w:val="1"/>
          <w:sz w:val="24"/>
          <w:szCs w:val="24"/>
          <w:lang w:eastAsia="ar-SA"/>
        </w:rPr>
        <w:t xml:space="preserve">. </w:t>
      </w:r>
      <w:r w:rsidR="000359C8" w:rsidRPr="0070107B">
        <w:rPr>
          <w:rFonts w:ascii="Times New Roman" w:eastAsia="Calibri" w:hAnsi="Times New Roman" w:cs="Times New Roman"/>
          <w:color w:val="000000"/>
          <w:kern w:val="1"/>
          <w:sz w:val="24"/>
          <w:szCs w:val="24"/>
          <w:lang w:eastAsia="ar-SA"/>
        </w:rPr>
        <w:t xml:space="preserve">Pasūtītājs </w:t>
      </w:r>
      <w:r w:rsidR="000359C8" w:rsidRPr="0070107B">
        <w:rPr>
          <w:rFonts w:ascii="Times New Roman" w:eastAsia="Calibri" w:hAnsi="Times New Roman" w:cs="Times New Roman"/>
          <w:b/>
          <w:color w:val="000000"/>
          <w:kern w:val="1"/>
          <w:sz w:val="24"/>
          <w:szCs w:val="24"/>
          <w:lang w:eastAsia="ar-SA"/>
        </w:rPr>
        <w:t>izslēdz</w:t>
      </w:r>
      <w:r w:rsidR="000359C8" w:rsidRPr="0070107B">
        <w:rPr>
          <w:rFonts w:ascii="Times New Roman" w:eastAsia="Calibri" w:hAnsi="Times New Roman" w:cs="Times New Roman"/>
          <w:color w:val="000000"/>
          <w:kern w:val="1"/>
          <w:sz w:val="24"/>
          <w:szCs w:val="24"/>
          <w:lang w:eastAsia="ar-SA"/>
        </w:rPr>
        <w:t xml:space="preserve"> pretendentu no dalības</w:t>
      </w:r>
      <w:r w:rsidR="009D6A20" w:rsidRPr="0070107B">
        <w:rPr>
          <w:rFonts w:ascii="Times New Roman" w:eastAsia="Calibri" w:hAnsi="Times New Roman" w:cs="Times New Roman"/>
          <w:color w:val="000000"/>
          <w:kern w:val="1"/>
          <w:sz w:val="24"/>
          <w:szCs w:val="24"/>
          <w:lang w:eastAsia="ar-SA"/>
        </w:rPr>
        <w:t xml:space="preserve">, pamatojoties uz Publisko iepirkumu likuma 9.panta astotās daļas nosacījumiem, </w:t>
      </w:r>
      <w:r w:rsidR="000359C8" w:rsidRPr="0070107B">
        <w:rPr>
          <w:rFonts w:ascii="Times New Roman" w:eastAsia="Calibri" w:hAnsi="Times New Roman" w:cs="Times New Roman"/>
          <w:color w:val="000000"/>
          <w:kern w:val="1"/>
          <w:sz w:val="24"/>
          <w:szCs w:val="24"/>
          <w:lang w:eastAsia="ar-SA"/>
        </w:rPr>
        <w:t>jebkurā no šādiem gadījumiem:</w:t>
      </w:r>
    </w:p>
    <w:p w:rsidR="00ED613F" w:rsidRPr="0070107B" w:rsidRDefault="001F4F50" w:rsidP="00A578A3">
      <w:pPr>
        <w:spacing w:after="0"/>
        <w:ind w:left="720"/>
        <w:contextualSpacing/>
        <w:jc w:val="both"/>
        <w:rPr>
          <w:rFonts w:ascii="Times New Roman" w:eastAsia="Calibri" w:hAnsi="Times New Roman" w:cs="Times New Roman"/>
          <w:color w:val="000000"/>
          <w:kern w:val="1"/>
          <w:sz w:val="24"/>
          <w:szCs w:val="24"/>
          <w:lang w:eastAsia="ar-SA"/>
        </w:rPr>
      </w:pPr>
      <w:r w:rsidRPr="0070107B">
        <w:rPr>
          <w:rFonts w:ascii="Times New Roman" w:eastAsia="Calibri" w:hAnsi="Times New Roman" w:cs="Times New Roman"/>
          <w:color w:val="000000"/>
          <w:kern w:val="1"/>
          <w:sz w:val="24"/>
          <w:szCs w:val="24"/>
          <w:lang w:eastAsia="ar-SA"/>
        </w:rPr>
        <w:t>7</w:t>
      </w:r>
      <w:r w:rsidR="00ED613F" w:rsidRPr="0070107B">
        <w:rPr>
          <w:rFonts w:ascii="Times New Roman" w:eastAsia="Calibri" w:hAnsi="Times New Roman" w:cs="Times New Roman"/>
          <w:color w:val="000000"/>
          <w:kern w:val="1"/>
          <w:sz w:val="24"/>
          <w:szCs w:val="24"/>
          <w:lang w:eastAsia="ar-SA"/>
        </w:rPr>
        <w:t>.</w:t>
      </w:r>
      <w:r w:rsidR="00B53BF0" w:rsidRPr="0070107B">
        <w:rPr>
          <w:rFonts w:ascii="Times New Roman" w:eastAsia="Calibri" w:hAnsi="Times New Roman" w:cs="Times New Roman"/>
          <w:color w:val="000000"/>
          <w:kern w:val="1"/>
          <w:sz w:val="24"/>
          <w:szCs w:val="24"/>
          <w:lang w:eastAsia="ar-SA"/>
        </w:rPr>
        <w:t>3</w:t>
      </w:r>
      <w:r w:rsidR="00ED613F" w:rsidRPr="0070107B">
        <w:rPr>
          <w:rFonts w:ascii="Times New Roman" w:eastAsia="Calibri" w:hAnsi="Times New Roman" w:cs="Times New Roman"/>
          <w:color w:val="000000"/>
          <w:kern w:val="1"/>
          <w:sz w:val="24"/>
          <w:szCs w:val="24"/>
          <w:lang w:eastAsia="ar-SA"/>
        </w:rPr>
        <w:t>.1.</w:t>
      </w:r>
      <w:r w:rsidR="009D6A20" w:rsidRPr="0070107B">
        <w:rPr>
          <w:rFonts w:ascii="Times New Roman" w:eastAsia="Calibri" w:hAnsi="Times New Roman" w:cs="Times New Roman"/>
          <w:color w:val="000000"/>
          <w:kern w:val="1"/>
          <w:sz w:val="24"/>
          <w:szCs w:val="24"/>
          <w:lang w:eastAsia="ar-SA"/>
        </w:rPr>
        <w:t xml:space="preserve"> </w:t>
      </w:r>
      <w:r w:rsidR="000359C8" w:rsidRPr="0070107B">
        <w:rPr>
          <w:rFonts w:ascii="Times New Roman" w:eastAsia="Calibri" w:hAnsi="Times New Roman" w:cs="Times New Roman"/>
          <w:color w:val="000000"/>
          <w:kern w:val="1"/>
          <w:sz w:val="24"/>
          <w:szCs w:val="24"/>
          <w:lang w:eastAsia="ar-SA"/>
        </w:rPr>
        <w:t>pasludināts pretendenta maksātnespējas process (izņemot gadījumu, kad maksā</w:t>
      </w:r>
      <w:r w:rsidR="009D6A20" w:rsidRPr="0070107B">
        <w:rPr>
          <w:rFonts w:ascii="Times New Roman" w:eastAsia="Calibri" w:hAnsi="Times New Roman" w:cs="Times New Roman"/>
          <w:color w:val="000000"/>
          <w:kern w:val="1"/>
          <w:sz w:val="24"/>
          <w:szCs w:val="24"/>
          <w:lang w:eastAsia="ar-SA"/>
        </w:rPr>
        <w:t xml:space="preserve">tnespējas procesā tiek piemērots uz parādnieka maksātspējas atjaunošanu vērsts pasākumu kopums), </w:t>
      </w:r>
      <w:r w:rsidR="000359C8" w:rsidRPr="0070107B">
        <w:rPr>
          <w:rFonts w:ascii="Times New Roman" w:eastAsia="Calibri" w:hAnsi="Times New Roman" w:cs="Times New Roman"/>
          <w:color w:val="000000"/>
          <w:kern w:val="1"/>
          <w:sz w:val="24"/>
          <w:szCs w:val="24"/>
          <w:lang w:eastAsia="ar-SA"/>
        </w:rPr>
        <w:t>apturēta vai pārtraukta tā saimnieciskā dar</w:t>
      </w:r>
      <w:r w:rsidR="000454EC" w:rsidRPr="0070107B">
        <w:rPr>
          <w:rFonts w:ascii="Times New Roman" w:eastAsia="Calibri" w:hAnsi="Times New Roman" w:cs="Times New Roman"/>
          <w:color w:val="000000"/>
          <w:kern w:val="1"/>
          <w:sz w:val="24"/>
          <w:szCs w:val="24"/>
          <w:lang w:eastAsia="ar-SA"/>
        </w:rPr>
        <w:t>bība;</w:t>
      </w:r>
    </w:p>
    <w:p w:rsidR="00ED613F" w:rsidRPr="0070107B" w:rsidRDefault="001F4F50" w:rsidP="00A578A3">
      <w:pPr>
        <w:spacing w:after="0"/>
        <w:ind w:left="720"/>
        <w:contextualSpacing/>
        <w:jc w:val="both"/>
        <w:rPr>
          <w:rFonts w:ascii="Times New Roman" w:eastAsia="Calibri" w:hAnsi="Times New Roman" w:cs="Times New Roman"/>
          <w:color w:val="000000"/>
          <w:kern w:val="1"/>
          <w:sz w:val="24"/>
          <w:szCs w:val="24"/>
          <w:lang w:eastAsia="ar-SA"/>
        </w:rPr>
      </w:pPr>
      <w:r w:rsidRPr="0070107B">
        <w:rPr>
          <w:rFonts w:ascii="Times New Roman" w:eastAsia="Calibri" w:hAnsi="Times New Roman" w:cs="Times New Roman"/>
          <w:color w:val="000000"/>
          <w:kern w:val="1"/>
          <w:sz w:val="24"/>
          <w:szCs w:val="24"/>
          <w:lang w:eastAsia="ar-SA"/>
        </w:rPr>
        <w:lastRenderedPageBreak/>
        <w:t>7</w:t>
      </w:r>
      <w:r w:rsidR="00ED613F" w:rsidRPr="0070107B">
        <w:rPr>
          <w:rFonts w:ascii="Times New Roman" w:eastAsia="Calibri" w:hAnsi="Times New Roman" w:cs="Times New Roman"/>
          <w:color w:val="000000"/>
          <w:kern w:val="1"/>
          <w:sz w:val="24"/>
          <w:szCs w:val="24"/>
          <w:lang w:eastAsia="ar-SA"/>
        </w:rPr>
        <w:t>.</w:t>
      </w:r>
      <w:r w:rsidR="00B53BF0" w:rsidRPr="0070107B">
        <w:rPr>
          <w:rFonts w:ascii="Times New Roman" w:eastAsia="Calibri" w:hAnsi="Times New Roman" w:cs="Times New Roman"/>
          <w:color w:val="000000"/>
          <w:kern w:val="1"/>
          <w:sz w:val="24"/>
          <w:szCs w:val="24"/>
          <w:lang w:eastAsia="ar-SA"/>
        </w:rPr>
        <w:t>3</w:t>
      </w:r>
      <w:r w:rsidR="00ED613F" w:rsidRPr="0070107B">
        <w:rPr>
          <w:rFonts w:ascii="Times New Roman" w:eastAsia="Calibri" w:hAnsi="Times New Roman" w:cs="Times New Roman"/>
          <w:color w:val="000000"/>
          <w:kern w:val="1"/>
          <w:sz w:val="24"/>
          <w:szCs w:val="24"/>
          <w:lang w:eastAsia="ar-SA"/>
        </w:rPr>
        <w:t>.2.</w:t>
      </w:r>
      <w:r w:rsidR="009D6A20" w:rsidRPr="0070107B">
        <w:rPr>
          <w:rFonts w:ascii="Times New Roman" w:eastAsia="Calibri" w:hAnsi="Times New Roman" w:cs="Times New Roman"/>
          <w:color w:val="000000"/>
          <w:kern w:val="1"/>
          <w:sz w:val="24"/>
          <w:szCs w:val="24"/>
          <w:lang w:eastAsia="ar-SA"/>
        </w:rPr>
        <w:t xml:space="preserve"> </w:t>
      </w:r>
      <w:r w:rsidR="000359C8" w:rsidRPr="0070107B">
        <w:rPr>
          <w:rFonts w:ascii="Times New Roman" w:eastAsia="Calibri" w:hAnsi="Times New Roman" w:cs="Times New Roman"/>
          <w:color w:val="000000"/>
          <w:kern w:val="1"/>
          <w:sz w:val="24"/>
          <w:szCs w:val="24"/>
          <w:lang w:eastAsia="ar-SA"/>
        </w:rPr>
        <w:t>ir konstatēts, ka</w:t>
      </w:r>
      <w:r w:rsidR="009D6A20" w:rsidRPr="0070107B">
        <w:rPr>
          <w:rFonts w:ascii="Times New Roman" w:eastAsia="Calibri" w:hAnsi="Times New Roman" w:cs="Times New Roman"/>
          <w:color w:val="000000"/>
          <w:kern w:val="1"/>
          <w:sz w:val="24"/>
          <w:szCs w:val="24"/>
          <w:lang w:eastAsia="ar-SA"/>
        </w:rPr>
        <w:t xml:space="preserve"> piedāvājuma iesniegšanas termiņa dienā vai dienā, kad pieņemts lēmums par iespējamu iepirkuma līguma slēgšanas tiesību piešķiršanu, pretendentam Latvijā vai valstī, kurā tas reģistrēts vai kurā atrodas tā pastāvīgā dzīvesvieta, ir nodokļu parādi, </w:t>
      </w:r>
      <w:r w:rsidR="000359C8" w:rsidRPr="0070107B">
        <w:rPr>
          <w:rFonts w:ascii="Times New Roman" w:eastAsia="Calibri" w:hAnsi="Times New Roman" w:cs="Times New Roman"/>
          <w:color w:val="000000"/>
          <w:kern w:val="1"/>
          <w:sz w:val="24"/>
          <w:szCs w:val="24"/>
          <w:lang w:eastAsia="ar-SA"/>
        </w:rPr>
        <w:t>tajā skaitā</w:t>
      </w:r>
      <w:r w:rsidR="00ED613F" w:rsidRPr="0070107B">
        <w:rPr>
          <w:rFonts w:ascii="Times New Roman" w:eastAsia="Calibri" w:hAnsi="Times New Roman" w:cs="Times New Roman"/>
          <w:color w:val="000000"/>
          <w:kern w:val="1"/>
          <w:sz w:val="24"/>
          <w:szCs w:val="24"/>
          <w:lang w:eastAsia="ar-SA"/>
        </w:rPr>
        <w:t>,</w:t>
      </w:r>
      <w:r w:rsidR="000359C8" w:rsidRPr="0070107B">
        <w:rPr>
          <w:rFonts w:ascii="Times New Roman" w:eastAsia="Calibri" w:hAnsi="Times New Roman" w:cs="Times New Roman"/>
          <w:color w:val="000000"/>
          <w:kern w:val="1"/>
          <w:sz w:val="24"/>
          <w:szCs w:val="24"/>
          <w:lang w:eastAsia="ar-SA"/>
        </w:rPr>
        <w:t xml:space="preserve"> valsts sociālās apdrošināšanas obligāto iemaksu parādi, kas kopsummā kādā no valstīm pārsniedz 150 </w:t>
      </w:r>
      <w:r w:rsidR="000359C8" w:rsidRPr="0070107B">
        <w:rPr>
          <w:rFonts w:ascii="Times New Roman" w:eastAsia="Calibri" w:hAnsi="Times New Roman" w:cs="Times New Roman"/>
          <w:i/>
          <w:iCs/>
          <w:color w:val="000000"/>
          <w:kern w:val="1"/>
          <w:sz w:val="24"/>
          <w:szCs w:val="24"/>
          <w:lang w:eastAsia="ar-SA"/>
        </w:rPr>
        <w:t>euro</w:t>
      </w:r>
      <w:r w:rsidR="009D6A20" w:rsidRPr="0070107B">
        <w:rPr>
          <w:rFonts w:ascii="Times New Roman" w:eastAsia="Calibri" w:hAnsi="Times New Roman" w:cs="Times New Roman"/>
          <w:color w:val="000000"/>
          <w:kern w:val="1"/>
          <w:sz w:val="24"/>
          <w:szCs w:val="24"/>
          <w:lang w:eastAsia="ar-SA"/>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w:t>
      </w:r>
      <w:r w:rsidR="003E0B5C" w:rsidRPr="0070107B">
        <w:rPr>
          <w:rFonts w:ascii="Times New Roman" w:eastAsia="Calibri" w:hAnsi="Times New Roman" w:cs="Times New Roman"/>
          <w:color w:val="000000"/>
          <w:kern w:val="1"/>
          <w:sz w:val="24"/>
          <w:szCs w:val="24"/>
          <w:lang w:eastAsia="ar-SA"/>
        </w:rPr>
        <w:t>sistēmas pēdējās datu aktualizācijas datumā;</w:t>
      </w:r>
    </w:p>
    <w:p w:rsidR="003E0B5C" w:rsidRPr="0070107B" w:rsidRDefault="001F4F50" w:rsidP="00A578A3">
      <w:pPr>
        <w:spacing w:after="0"/>
        <w:ind w:left="720"/>
        <w:contextualSpacing/>
        <w:jc w:val="both"/>
        <w:rPr>
          <w:rFonts w:ascii="Times New Roman" w:eastAsia="Calibri" w:hAnsi="Times New Roman" w:cs="Times New Roman"/>
          <w:color w:val="000000"/>
          <w:kern w:val="1"/>
          <w:sz w:val="24"/>
          <w:szCs w:val="24"/>
          <w:lang w:eastAsia="ar-SA"/>
        </w:rPr>
      </w:pPr>
      <w:r w:rsidRPr="0070107B">
        <w:rPr>
          <w:rFonts w:ascii="Times New Roman" w:eastAsia="Calibri" w:hAnsi="Times New Roman" w:cs="Times New Roman"/>
          <w:color w:val="000000"/>
          <w:kern w:val="1"/>
          <w:sz w:val="24"/>
          <w:szCs w:val="24"/>
          <w:lang w:eastAsia="ar-SA"/>
        </w:rPr>
        <w:t>7</w:t>
      </w:r>
      <w:r w:rsidR="003E0B5C" w:rsidRPr="0070107B">
        <w:rPr>
          <w:rFonts w:ascii="Times New Roman" w:eastAsia="Calibri" w:hAnsi="Times New Roman" w:cs="Times New Roman"/>
          <w:color w:val="000000"/>
          <w:kern w:val="1"/>
          <w:sz w:val="24"/>
          <w:szCs w:val="24"/>
          <w:lang w:eastAsia="ar-SA"/>
        </w:rPr>
        <w:t>.</w:t>
      </w:r>
      <w:r w:rsidR="00B53BF0" w:rsidRPr="0070107B">
        <w:rPr>
          <w:rFonts w:ascii="Times New Roman" w:eastAsia="Calibri" w:hAnsi="Times New Roman" w:cs="Times New Roman"/>
          <w:color w:val="000000"/>
          <w:kern w:val="1"/>
          <w:sz w:val="24"/>
          <w:szCs w:val="24"/>
          <w:lang w:eastAsia="ar-SA"/>
        </w:rPr>
        <w:t>3</w:t>
      </w:r>
      <w:r w:rsidR="003E0B5C" w:rsidRPr="0070107B">
        <w:rPr>
          <w:rFonts w:ascii="Times New Roman" w:eastAsia="Calibri" w:hAnsi="Times New Roman" w:cs="Times New Roman"/>
          <w:color w:val="000000"/>
          <w:kern w:val="1"/>
          <w:sz w:val="24"/>
          <w:szCs w:val="24"/>
          <w:lang w:eastAsia="ar-SA"/>
        </w:rPr>
        <w:t>.3. iepirkuma procedūras d</w:t>
      </w:r>
      <w:r w:rsidR="001C5BDE">
        <w:rPr>
          <w:rFonts w:ascii="Times New Roman" w:eastAsia="Calibri" w:hAnsi="Times New Roman" w:cs="Times New Roman"/>
          <w:color w:val="000000"/>
          <w:kern w:val="1"/>
          <w:sz w:val="24"/>
          <w:szCs w:val="24"/>
          <w:lang w:eastAsia="ar-SA"/>
        </w:rPr>
        <w:t>okumentu</w:t>
      </w:r>
      <w:r w:rsidR="003E0B5C" w:rsidRPr="0070107B">
        <w:rPr>
          <w:rFonts w:ascii="Times New Roman" w:eastAsia="Calibri" w:hAnsi="Times New Roman" w:cs="Times New Roman"/>
          <w:color w:val="000000"/>
          <w:kern w:val="1"/>
          <w:sz w:val="24"/>
          <w:szCs w:val="24"/>
          <w:lang w:eastAsia="ar-SA"/>
        </w:rPr>
        <w:t xml:space="preserve"> sagatavotājs (pasūtītāja amatpersona vai darbinieks), iepirkuma komisijas loceklis vai eksperts ir saistīts ar pretendentu Publisko iepirkumu likuma 25. panta pirmās un otrās daļas izpratnē vai ir ie</w:t>
      </w:r>
      <w:r w:rsidR="001C5BDE">
        <w:rPr>
          <w:rFonts w:ascii="Times New Roman" w:eastAsia="Calibri" w:hAnsi="Times New Roman" w:cs="Times New Roman"/>
          <w:color w:val="000000"/>
          <w:kern w:val="1"/>
          <w:sz w:val="24"/>
          <w:szCs w:val="24"/>
          <w:lang w:eastAsia="ar-SA"/>
        </w:rPr>
        <w:t>i</w:t>
      </w:r>
      <w:r w:rsidR="003E0B5C" w:rsidRPr="0070107B">
        <w:rPr>
          <w:rFonts w:ascii="Times New Roman" w:eastAsia="Calibri" w:hAnsi="Times New Roman" w:cs="Times New Roman"/>
          <w:color w:val="000000"/>
          <w:kern w:val="1"/>
          <w:sz w:val="24"/>
          <w:szCs w:val="24"/>
          <w:lang w:eastAsia="ar-SA"/>
        </w:rPr>
        <w:t>nteresēts kāda pretendenta izvēlē, un pasūtītājam nav iespējams novērst šo situāciju ar mazāk pretendentu ierobežojošiem pasākumiem;</w:t>
      </w:r>
    </w:p>
    <w:p w:rsidR="000359C8" w:rsidRPr="0070107B" w:rsidRDefault="001F4F50" w:rsidP="00A578A3">
      <w:pPr>
        <w:spacing w:after="0"/>
        <w:ind w:left="720"/>
        <w:contextualSpacing/>
        <w:jc w:val="both"/>
        <w:rPr>
          <w:rFonts w:ascii="Times New Roman" w:eastAsia="Calibri" w:hAnsi="Times New Roman" w:cs="Times New Roman"/>
          <w:color w:val="000000"/>
          <w:kern w:val="1"/>
          <w:sz w:val="24"/>
          <w:szCs w:val="24"/>
          <w:lang w:eastAsia="ar-SA"/>
        </w:rPr>
      </w:pPr>
      <w:r w:rsidRPr="0070107B">
        <w:rPr>
          <w:rFonts w:ascii="Times New Roman" w:eastAsia="Calibri" w:hAnsi="Times New Roman" w:cs="Times New Roman"/>
          <w:color w:val="000000"/>
          <w:kern w:val="1"/>
          <w:sz w:val="24"/>
          <w:szCs w:val="24"/>
          <w:lang w:eastAsia="ar-SA"/>
        </w:rPr>
        <w:t>7</w:t>
      </w:r>
      <w:r w:rsidR="00ED613F" w:rsidRPr="0070107B">
        <w:rPr>
          <w:rFonts w:ascii="Times New Roman" w:eastAsia="Calibri" w:hAnsi="Times New Roman" w:cs="Times New Roman"/>
          <w:color w:val="000000"/>
          <w:kern w:val="1"/>
          <w:sz w:val="24"/>
          <w:szCs w:val="24"/>
          <w:lang w:eastAsia="ar-SA"/>
        </w:rPr>
        <w:t>.</w:t>
      </w:r>
      <w:r w:rsidR="003E0B5C" w:rsidRPr="0070107B">
        <w:rPr>
          <w:rFonts w:ascii="Times New Roman" w:eastAsia="Calibri" w:hAnsi="Times New Roman" w:cs="Times New Roman"/>
          <w:color w:val="000000"/>
          <w:kern w:val="1"/>
          <w:sz w:val="24"/>
          <w:szCs w:val="24"/>
          <w:lang w:eastAsia="ar-SA"/>
        </w:rPr>
        <w:t>4</w:t>
      </w:r>
      <w:r w:rsidR="00ED613F" w:rsidRPr="0070107B">
        <w:rPr>
          <w:rFonts w:ascii="Times New Roman" w:eastAsia="Calibri" w:hAnsi="Times New Roman" w:cs="Times New Roman"/>
          <w:color w:val="000000"/>
          <w:kern w:val="1"/>
          <w:sz w:val="24"/>
          <w:szCs w:val="24"/>
          <w:lang w:eastAsia="ar-SA"/>
        </w:rPr>
        <w:t>.</w:t>
      </w:r>
      <w:r w:rsidR="003E0B5C" w:rsidRPr="0070107B">
        <w:rPr>
          <w:rFonts w:ascii="Times New Roman" w:eastAsia="Calibri" w:hAnsi="Times New Roman" w:cs="Times New Roman"/>
          <w:color w:val="000000"/>
          <w:kern w:val="1"/>
          <w:sz w:val="24"/>
          <w:szCs w:val="24"/>
          <w:lang w:eastAsia="ar-SA"/>
        </w:rPr>
        <w:t>4</w:t>
      </w:r>
      <w:r w:rsidR="00ED613F" w:rsidRPr="0070107B">
        <w:rPr>
          <w:rFonts w:ascii="Times New Roman" w:eastAsia="Calibri" w:hAnsi="Times New Roman" w:cs="Times New Roman"/>
          <w:color w:val="000000"/>
          <w:kern w:val="1"/>
          <w:sz w:val="24"/>
          <w:szCs w:val="24"/>
          <w:lang w:eastAsia="ar-SA"/>
        </w:rPr>
        <w:t>.</w:t>
      </w:r>
      <w:r w:rsidR="000359C8" w:rsidRPr="0070107B">
        <w:rPr>
          <w:rFonts w:ascii="Times New Roman" w:eastAsia="Calibri" w:hAnsi="Times New Roman" w:cs="Times New Roman"/>
          <w:color w:val="000000"/>
          <w:kern w:val="1"/>
          <w:sz w:val="24"/>
          <w:szCs w:val="24"/>
          <w:lang w:eastAsia="ar-SA"/>
        </w:rPr>
        <w:t>uz pretendenta norādīto personu, uz kuras iespējām pretendents balstās, lai apliecinātu, ka tā kvalifikācija atbilst</w:t>
      </w:r>
      <w:r w:rsidR="003E0B5C" w:rsidRPr="0070107B">
        <w:rPr>
          <w:rFonts w:ascii="Times New Roman" w:eastAsia="Calibri" w:hAnsi="Times New Roman" w:cs="Times New Roman"/>
          <w:color w:val="000000"/>
          <w:kern w:val="1"/>
          <w:sz w:val="24"/>
          <w:szCs w:val="24"/>
          <w:lang w:eastAsia="ar-SA"/>
        </w:rPr>
        <w:t xml:space="preserve"> prasībām, kas noteiktas</w:t>
      </w:r>
      <w:r w:rsidR="000359C8" w:rsidRPr="0070107B">
        <w:rPr>
          <w:rFonts w:ascii="Times New Roman" w:eastAsia="Calibri" w:hAnsi="Times New Roman" w:cs="Times New Roman"/>
          <w:color w:val="000000"/>
          <w:kern w:val="1"/>
          <w:sz w:val="24"/>
          <w:szCs w:val="24"/>
          <w:lang w:eastAsia="ar-SA"/>
        </w:rPr>
        <w:t xml:space="preserve"> paziņojumā par plānoto līgumu vai iepirkuma</w:t>
      </w:r>
      <w:r w:rsidR="003E0B5C" w:rsidRPr="0070107B">
        <w:rPr>
          <w:rFonts w:ascii="Times New Roman" w:eastAsia="Calibri" w:hAnsi="Times New Roman" w:cs="Times New Roman"/>
          <w:color w:val="000000"/>
          <w:kern w:val="1"/>
          <w:sz w:val="24"/>
          <w:szCs w:val="24"/>
          <w:lang w:eastAsia="ar-SA"/>
        </w:rPr>
        <w:t xml:space="preserve"> Nolikumā, kā arī uz personālsabiedrības biedru, ja pretendents ir personālsabiedrība</w:t>
      </w:r>
      <w:r w:rsidR="000359C8" w:rsidRPr="0070107B">
        <w:rPr>
          <w:rFonts w:ascii="Times New Roman" w:eastAsia="Calibri" w:hAnsi="Times New Roman" w:cs="Times New Roman"/>
          <w:color w:val="000000"/>
          <w:kern w:val="1"/>
          <w:sz w:val="24"/>
          <w:szCs w:val="24"/>
          <w:lang w:eastAsia="ar-SA"/>
        </w:rPr>
        <w:t xml:space="preserve"> dokumentos noteiktajām prasībām, kā arī uz personālsabiedrības biedru, ja pretendents ir personālsabiedrība, ir attiecināmi </w:t>
      </w:r>
      <w:r w:rsidRPr="0070107B">
        <w:rPr>
          <w:rFonts w:ascii="Times New Roman" w:eastAsia="Calibri" w:hAnsi="Times New Roman" w:cs="Times New Roman"/>
          <w:color w:val="000000"/>
          <w:kern w:val="1"/>
          <w:sz w:val="24"/>
          <w:szCs w:val="24"/>
          <w:lang w:eastAsia="ar-SA"/>
        </w:rPr>
        <w:t>7</w:t>
      </w:r>
      <w:r w:rsidR="00ED613F" w:rsidRPr="0070107B">
        <w:rPr>
          <w:rFonts w:ascii="Times New Roman" w:eastAsia="Calibri" w:hAnsi="Times New Roman" w:cs="Times New Roman"/>
          <w:color w:val="000000"/>
          <w:kern w:val="1"/>
          <w:sz w:val="24"/>
          <w:szCs w:val="24"/>
          <w:lang w:eastAsia="ar-SA"/>
        </w:rPr>
        <w:t>.</w:t>
      </w:r>
      <w:r w:rsidR="003E0B5C" w:rsidRPr="0070107B">
        <w:rPr>
          <w:rFonts w:ascii="Times New Roman" w:eastAsia="Calibri" w:hAnsi="Times New Roman" w:cs="Times New Roman"/>
          <w:color w:val="000000"/>
          <w:kern w:val="1"/>
          <w:sz w:val="24"/>
          <w:szCs w:val="24"/>
          <w:lang w:eastAsia="ar-SA"/>
        </w:rPr>
        <w:t>4.1.,</w:t>
      </w:r>
      <w:r w:rsidR="000359C8" w:rsidRPr="0070107B">
        <w:rPr>
          <w:rFonts w:ascii="Times New Roman" w:eastAsia="Calibri" w:hAnsi="Times New Roman" w:cs="Times New Roman"/>
          <w:color w:val="000000"/>
          <w:kern w:val="1"/>
          <w:sz w:val="24"/>
          <w:szCs w:val="24"/>
          <w:lang w:eastAsia="ar-SA"/>
        </w:rPr>
        <w:t> </w:t>
      </w:r>
      <w:r w:rsidRPr="0070107B">
        <w:rPr>
          <w:rFonts w:ascii="Times New Roman" w:eastAsia="Calibri" w:hAnsi="Times New Roman" w:cs="Times New Roman"/>
          <w:color w:val="000000"/>
          <w:kern w:val="1"/>
          <w:sz w:val="24"/>
          <w:szCs w:val="24"/>
          <w:lang w:eastAsia="ar-SA"/>
        </w:rPr>
        <w:t>7</w:t>
      </w:r>
      <w:r w:rsidR="000359C8" w:rsidRPr="0070107B">
        <w:rPr>
          <w:rFonts w:ascii="Times New Roman" w:eastAsia="Calibri" w:hAnsi="Times New Roman" w:cs="Times New Roman"/>
          <w:color w:val="000000"/>
          <w:kern w:val="1"/>
          <w:sz w:val="24"/>
          <w:szCs w:val="24"/>
          <w:lang w:eastAsia="ar-SA"/>
        </w:rPr>
        <w:t>.</w:t>
      </w:r>
      <w:r w:rsidR="003E0B5C" w:rsidRPr="0070107B">
        <w:rPr>
          <w:rFonts w:ascii="Times New Roman" w:eastAsia="Calibri" w:hAnsi="Times New Roman" w:cs="Times New Roman"/>
          <w:color w:val="000000"/>
          <w:kern w:val="1"/>
          <w:sz w:val="24"/>
          <w:szCs w:val="24"/>
          <w:lang w:eastAsia="ar-SA"/>
        </w:rPr>
        <w:t>4</w:t>
      </w:r>
      <w:r w:rsidR="000359C8" w:rsidRPr="0070107B">
        <w:rPr>
          <w:rFonts w:ascii="Times New Roman" w:eastAsia="Calibri" w:hAnsi="Times New Roman" w:cs="Times New Roman"/>
          <w:color w:val="000000"/>
          <w:kern w:val="1"/>
          <w:sz w:val="24"/>
          <w:szCs w:val="24"/>
          <w:lang w:eastAsia="ar-SA"/>
        </w:rPr>
        <w:t>.</w:t>
      </w:r>
      <w:hyperlink r:id="rId10" w:anchor="p2" w:tgtFrame="_blank" w:history="1">
        <w:r w:rsidR="000359C8" w:rsidRPr="0070107B">
          <w:rPr>
            <w:rFonts w:ascii="Times New Roman" w:eastAsia="Calibri" w:hAnsi="Times New Roman" w:cs="Times New Roman"/>
            <w:kern w:val="1"/>
            <w:sz w:val="24"/>
            <w:szCs w:val="24"/>
            <w:lang w:eastAsia="ar-SA"/>
          </w:rPr>
          <w:t>2</w:t>
        </w:r>
        <w:r w:rsidR="003E0B5C" w:rsidRPr="0070107B">
          <w:rPr>
            <w:rFonts w:ascii="Times New Roman" w:eastAsia="Calibri" w:hAnsi="Times New Roman" w:cs="Times New Roman"/>
            <w:kern w:val="1"/>
            <w:sz w:val="24"/>
            <w:szCs w:val="24"/>
            <w:lang w:eastAsia="ar-SA"/>
          </w:rPr>
          <w:t xml:space="preserve">. un </w:t>
        </w:r>
        <w:r w:rsidRPr="0070107B">
          <w:rPr>
            <w:rFonts w:ascii="Times New Roman" w:eastAsia="Calibri" w:hAnsi="Times New Roman" w:cs="Times New Roman"/>
            <w:kern w:val="1"/>
            <w:sz w:val="24"/>
            <w:szCs w:val="24"/>
            <w:lang w:eastAsia="ar-SA"/>
          </w:rPr>
          <w:t>7</w:t>
        </w:r>
        <w:r w:rsidR="003E0B5C" w:rsidRPr="0070107B">
          <w:rPr>
            <w:rFonts w:ascii="Times New Roman" w:eastAsia="Calibri" w:hAnsi="Times New Roman" w:cs="Times New Roman"/>
            <w:kern w:val="1"/>
            <w:sz w:val="24"/>
            <w:szCs w:val="24"/>
            <w:lang w:eastAsia="ar-SA"/>
          </w:rPr>
          <w:t xml:space="preserve">.4.3. </w:t>
        </w:r>
        <w:r w:rsidR="00ED613F" w:rsidRPr="0070107B">
          <w:rPr>
            <w:rFonts w:ascii="Times New Roman" w:eastAsia="Calibri" w:hAnsi="Times New Roman" w:cs="Times New Roman"/>
            <w:kern w:val="1"/>
            <w:sz w:val="24"/>
            <w:szCs w:val="24"/>
            <w:lang w:eastAsia="ar-SA"/>
          </w:rPr>
          <w:t xml:space="preserve"> </w:t>
        </w:r>
        <w:r w:rsidR="000359C8" w:rsidRPr="0070107B">
          <w:rPr>
            <w:rFonts w:ascii="Times New Roman" w:eastAsia="Calibri" w:hAnsi="Times New Roman" w:cs="Times New Roman"/>
            <w:kern w:val="1"/>
            <w:sz w:val="24"/>
            <w:szCs w:val="24"/>
            <w:lang w:eastAsia="ar-SA"/>
          </w:rPr>
          <w:t>punkt</w:t>
        </w:r>
      </w:hyperlink>
      <w:r w:rsidR="000359C8" w:rsidRPr="0070107B">
        <w:rPr>
          <w:rFonts w:ascii="Times New Roman" w:eastAsia="Calibri" w:hAnsi="Times New Roman" w:cs="Times New Roman"/>
          <w:kern w:val="1"/>
          <w:sz w:val="24"/>
          <w:szCs w:val="24"/>
          <w:lang w:eastAsia="ar-SA"/>
        </w:rPr>
        <w:t>os</w:t>
      </w:r>
      <w:r w:rsidR="000359C8" w:rsidRPr="0070107B">
        <w:rPr>
          <w:rFonts w:ascii="Times New Roman" w:eastAsia="Calibri" w:hAnsi="Times New Roman" w:cs="Times New Roman"/>
          <w:color w:val="000000"/>
          <w:kern w:val="1"/>
          <w:sz w:val="24"/>
          <w:szCs w:val="24"/>
          <w:lang w:eastAsia="ar-SA"/>
        </w:rPr>
        <w:t> minētie nosacījumi.</w:t>
      </w:r>
    </w:p>
    <w:p w:rsidR="004E2F20" w:rsidRPr="0070107B" w:rsidRDefault="004E2F20" w:rsidP="00A578A3">
      <w:pPr>
        <w:spacing w:after="0"/>
        <w:jc w:val="center"/>
        <w:rPr>
          <w:rFonts w:ascii="Times New Roman" w:eastAsia="Calibri" w:hAnsi="Times New Roman" w:cs="Times New Roman"/>
          <w:sz w:val="24"/>
          <w:szCs w:val="24"/>
        </w:rPr>
      </w:pPr>
    </w:p>
    <w:p w:rsidR="000359C8" w:rsidRPr="0070107B" w:rsidRDefault="00283B98"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8</w:t>
      </w:r>
      <w:r w:rsidR="000359C8" w:rsidRPr="0070107B">
        <w:rPr>
          <w:rFonts w:ascii="Times New Roman" w:eastAsia="Calibri" w:hAnsi="Times New Roman" w:cs="Times New Roman"/>
          <w:b/>
          <w:sz w:val="24"/>
          <w:szCs w:val="24"/>
        </w:rPr>
        <w:t>. Iesniedzamie dokumenti</w:t>
      </w:r>
    </w:p>
    <w:p w:rsidR="00ED613F" w:rsidRPr="0070107B" w:rsidRDefault="00ED613F" w:rsidP="00A578A3">
      <w:pPr>
        <w:spacing w:after="0"/>
        <w:jc w:val="center"/>
        <w:rPr>
          <w:rFonts w:ascii="Times New Roman" w:eastAsia="Calibri" w:hAnsi="Times New Roman" w:cs="Times New Roman"/>
          <w:b/>
          <w:sz w:val="24"/>
          <w:szCs w:val="24"/>
        </w:rPr>
      </w:pPr>
    </w:p>
    <w:p w:rsidR="00ED613F" w:rsidRPr="0070107B" w:rsidRDefault="00283B98" w:rsidP="00A578A3">
      <w:pPr>
        <w:autoSpaceDE w:val="0"/>
        <w:autoSpaceDN w:val="0"/>
        <w:adjustRightInd w:val="0"/>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8</w:t>
      </w:r>
      <w:r w:rsidR="00ED613F" w:rsidRPr="0070107B">
        <w:rPr>
          <w:rFonts w:ascii="Times New Roman" w:eastAsia="Calibri" w:hAnsi="Times New Roman" w:cs="Times New Roman"/>
          <w:sz w:val="24"/>
          <w:szCs w:val="24"/>
        </w:rPr>
        <w:t>.1.</w:t>
      </w:r>
      <w:r w:rsidR="004E2F20" w:rsidRPr="0070107B">
        <w:rPr>
          <w:rFonts w:ascii="Times New Roman" w:eastAsia="Calibri" w:hAnsi="Times New Roman" w:cs="Times New Roman"/>
          <w:sz w:val="24"/>
          <w:szCs w:val="24"/>
        </w:rPr>
        <w:t xml:space="preserve"> </w:t>
      </w:r>
      <w:r w:rsidR="00ED613F" w:rsidRPr="0070107B">
        <w:rPr>
          <w:rFonts w:ascii="Times New Roman" w:hAnsi="Times New Roman" w:cs="Times New Roman"/>
          <w:sz w:val="24"/>
          <w:szCs w:val="24"/>
        </w:rPr>
        <w:t xml:space="preserve">Pretendents aizpilda </w:t>
      </w:r>
      <w:r w:rsidR="00ED613F" w:rsidRPr="0070107B">
        <w:rPr>
          <w:rFonts w:ascii="Times New Roman" w:hAnsi="Times New Roman" w:cs="Times New Roman"/>
          <w:b/>
          <w:sz w:val="24"/>
          <w:szCs w:val="24"/>
        </w:rPr>
        <w:t xml:space="preserve">pieteikumu </w:t>
      </w:r>
      <w:r w:rsidR="004E2F20" w:rsidRPr="0070107B">
        <w:rPr>
          <w:rFonts w:ascii="Times New Roman" w:hAnsi="Times New Roman" w:cs="Times New Roman"/>
          <w:b/>
          <w:sz w:val="24"/>
          <w:szCs w:val="24"/>
        </w:rPr>
        <w:t>iepirkum</w:t>
      </w:r>
      <w:r w:rsidR="00675E41">
        <w:rPr>
          <w:rFonts w:ascii="Times New Roman" w:hAnsi="Times New Roman" w:cs="Times New Roman"/>
          <w:b/>
          <w:sz w:val="24"/>
          <w:szCs w:val="24"/>
        </w:rPr>
        <w:t>a</w:t>
      </w:r>
      <w:r w:rsidR="004E2F20" w:rsidRPr="0070107B">
        <w:rPr>
          <w:rFonts w:ascii="Times New Roman" w:hAnsi="Times New Roman" w:cs="Times New Roman"/>
          <w:b/>
          <w:sz w:val="24"/>
          <w:szCs w:val="24"/>
        </w:rPr>
        <w:t xml:space="preserve">m </w:t>
      </w:r>
      <w:r w:rsidR="004E2F20" w:rsidRPr="0070107B">
        <w:rPr>
          <w:rFonts w:ascii="Times New Roman" w:hAnsi="Times New Roman" w:cs="Times New Roman"/>
          <w:sz w:val="24"/>
          <w:szCs w:val="24"/>
        </w:rPr>
        <w:t>(turpmāk – pieteikums)</w:t>
      </w:r>
      <w:r w:rsidR="00ED613F" w:rsidRPr="0070107B">
        <w:rPr>
          <w:rFonts w:ascii="Times New Roman" w:hAnsi="Times New Roman" w:cs="Times New Roman"/>
          <w:sz w:val="24"/>
          <w:szCs w:val="24"/>
        </w:rPr>
        <w:t xml:space="preserve"> atbilstoši 1.pielikuma paredzētajai formai un to paraksta pretendents, pretendenta amatpersona ar paraksta tiesībām (ja piedāvājumu iesniedz juridiska persona) vai pretendenta pilnvarotā persona. Ja pieteikumu paraksta pretendenta pilnvarotā persona, nepieciešams pievienot pilnvaru vai tās apliecinātu kopiju. Ja iesniedzējs ir personu apvienība, pieteikumu paraksta visi personu apvienības dalībnieki. Ja pieteikumu paraksta viens no apvienības dalībniekiem, piedāvājumam jāpievieno pārējo personu apvienības dalībnieku pilnvaru oriģināli vai to apliecinātas kopijas.</w:t>
      </w:r>
    </w:p>
    <w:p w:rsidR="00283B98" w:rsidRPr="0070107B" w:rsidRDefault="00283B98" w:rsidP="00A578A3">
      <w:pPr>
        <w:spacing w:after="0"/>
        <w:jc w:val="both"/>
        <w:rPr>
          <w:rFonts w:ascii="Times New Roman" w:eastAsia="Calibri" w:hAnsi="Times New Roman" w:cs="Times New Roman"/>
          <w:bCs/>
          <w:noProof/>
          <w:color w:val="000000"/>
          <w:kern w:val="1"/>
          <w:sz w:val="24"/>
          <w:szCs w:val="24"/>
          <w:lang w:eastAsia="ar-SA"/>
        </w:rPr>
      </w:pPr>
      <w:r w:rsidRPr="0070107B">
        <w:rPr>
          <w:rFonts w:ascii="Times New Roman" w:eastAsia="Calibri" w:hAnsi="Times New Roman" w:cs="Times New Roman"/>
          <w:bCs/>
          <w:noProof/>
          <w:color w:val="000000"/>
          <w:kern w:val="1"/>
          <w:sz w:val="24"/>
          <w:szCs w:val="24"/>
          <w:lang w:eastAsia="ar-SA"/>
        </w:rPr>
        <w:t xml:space="preserve">8.2. Pretendents sagatavo </w:t>
      </w:r>
      <w:r w:rsidRPr="0070107B">
        <w:rPr>
          <w:rFonts w:ascii="Times New Roman" w:eastAsia="Calibri" w:hAnsi="Times New Roman" w:cs="Times New Roman"/>
          <w:b/>
          <w:bCs/>
          <w:noProof/>
          <w:color w:val="000000"/>
          <w:kern w:val="1"/>
          <w:sz w:val="24"/>
          <w:szCs w:val="24"/>
          <w:lang w:eastAsia="ar-SA"/>
        </w:rPr>
        <w:t>atlases dokumentus</w:t>
      </w:r>
      <w:r w:rsidRPr="0070107B">
        <w:rPr>
          <w:rFonts w:ascii="Times New Roman" w:eastAsia="Calibri" w:hAnsi="Times New Roman" w:cs="Times New Roman"/>
          <w:bCs/>
          <w:noProof/>
          <w:color w:val="000000"/>
          <w:kern w:val="1"/>
          <w:sz w:val="24"/>
          <w:szCs w:val="24"/>
          <w:lang w:eastAsia="ar-SA"/>
        </w:rPr>
        <w:t>:</w:t>
      </w:r>
    </w:p>
    <w:tbl>
      <w:tblPr>
        <w:tblStyle w:val="TableGrid"/>
        <w:tblW w:w="0" w:type="auto"/>
        <w:tblInd w:w="108" w:type="dxa"/>
        <w:tblLook w:val="04A0" w:firstRow="1" w:lastRow="0" w:firstColumn="1" w:lastColumn="0" w:noHBand="0" w:noVBand="1"/>
      </w:tblPr>
      <w:tblGrid>
        <w:gridCol w:w="3856"/>
        <w:gridCol w:w="5278"/>
      </w:tblGrid>
      <w:tr w:rsidR="00B53BF0" w:rsidRPr="0070107B" w:rsidTr="00323FBB">
        <w:tc>
          <w:tcPr>
            <w:tcW w:w="3856" w:type="dxa"/>
            <w:vAlign w:val="center"/>
          </w:tcPr>
          <w:p w:rsidR="00B53BF0" w:rsidRPr="0070107B" w:rsidRDefault="00B53BF0" w:rsidP="00A578A3">
            <w:pPr>
              <w:spacing w:before="120" w:line="276" w:lineRule="auto"/>
              <w:jc w:val="center"/>
              <w:rPr>
                <w:rFonts w:ascii="Times New Roman" w:hAnsi="Times New Roman" w:cs="Times New Roman"/>
                <w:b/>
                <w:sz w:val="24"/>
                <w:szCs w:val="24"/>
              </w:rPr>
            </w:pPr>
            <w:r w:rsidRPr="0070107B">
              <w:rPr>
                <w:rFonts w:ascii="Times New Roman" w:hAnsi="Times New Roman" w:cs="Times New Roman"/>
                <w:b/>
                <w:sz w:val="24"/>
                <w:szCs w:val="24"/>
              </w:rPr>
              <w:t>ATLASES PRASĪBA</w:t>
            </w:r>
          </w:p>
        </w:tc>
        <w:tc>
          <w:tcPr>
            <w:tcW w:w="5278" w:type="dxa"/>
            <w:vAlign w:val="center"/>
          </w:tcPr>
          <w:p w:rsidR="00B53BF0" w:rsidRPr="0070107B" w:rsidRDefault="00B53BF0" w:rsidP="00A578A3">
            <w:pPr>
              <w:spacing w:before="120" w:line="276" w:lineRule="auto"/>
              <w:jc w:val="center"/>
              <w:rPr>
                <w:rFonts w:ascii="Times New Roman" w:hAnsi="Times New Roman" w:cs="Times New Roman"/>
                <w:b/>
                <w:sz w:val="24"/>
                <w:szCs w:val="24"/>
              </w:rPr>
            </w:pPr>
            <w:r w:rsidRPr="0070107B">
              <w:rPr>
                <w:rFonts w:ascii="Times New Roman" w:hAnsi="Times New Roman" w:cs="Times New Roman"/>
                <w:b/>
                <w:sz w:val="24"/>
                <w:szCs w:val="24"/>
              </w:rPr>
              <w:t>PRASĪBU IZPILDES APLIECIENOŠ/-I DOKUMENTS/-I</w:t>
            </w:r>
          </w:p>
        </w:tc>
      </w:tr>
      <w:tr w:rsidR="00B53BF0" w:rsidRPr="0070107B" w:rsidTr="00323FBB">
        <w:tc>
          <w:tcPr>
            <w:tcW w:w="3856" w:type="dxa"/>
            <w:vAlign w:val="center"/>
          </w:tcPr>
          <w:p w:rsidR="00B53BF0" w:rsidRPr="0070107B" w:rsidRDefault="00646544" w:rsidP="00A578A3">
            <w:pPr>
              <w:spacing w:before="120" w:line="276" w:lineRule="auto"/>
              <w:jc w:val="both"/>
              <w:rPr>
                <w:rFonts w:ascii="Times New Roman" w:hAnsi="Times New Roman" w:cs="Times New Roman"/>
                <w:sz w:val="24"/>
                <w:szCs w:val="24"/>
              </w:rPr>
            </w:pPr>
            <w:bookmarkStart w:id="1" w:name="_Toc476228335"/>
            <w:r>
              <w:rPr>
                <w:rFonts w:ascii="Times New Roman" w:hAnsi="Times New Roman"/>
                <w:bCs/>
                <w:sz w:val="24"/>
                <w:szCs w:val="24"/>
              </w:rPr>
              <w:t xml:space="preserve">8.2.1. </w:t>
            </w:r>
            <w:r w:rsidR="00E275A3" w:rsidRPr="00E275A3">
              <w:rPr>
                <w:rFonts w:ascii="Times New Roman" w:hAnsi="Times New Roman"/>
                <w:bCs/>
                <w:sz w:val="24"/>
                <w:szCs w:val="24"/>
              </w:rPr>
              <w:t>Pretendents normatīvajos aktos noteiktajā kārtībā ir reģistrēts Komercreģistrā vai līdzvērtīgā reģistrā ārvalstīs. Fiziskām personām uz Līguma slēgšanas brīdi jābūt reģistrētām LV Valsts ieņēmumu dienestā, kā nodokļu maksātājiem, vai līdzvērtīgā reģistrā ārvalstīs.</w:t>
            </w:r>
            <w:bookmarkEnd w:id="1"/>
          </w:p>
        </w:tc>
        <w:tc>
          <w:tcPr>
            <w:tcW w:w="5278" w:type="dxa"/>
            <w:vAlign w:val="center"/>
          </w:tcPr>
          <w:p w:rsidR="00646544" w:rsidRDefault="00646544" w:rsidP="00646544">
            <w:pPr>
              <w:pStyle w:val="1111lgumam"/>
              <w:tabs>
                <w:tab w:val="clear" w:pos="720"/>
                <w:tab w:val="clear" w:pos="907"/>
                <w:tab w:val="left" w:pos="649"/>
              </w:tabs>
              <w:ind w:left="82" w:firstLine="0"/>
              <w:jc w:val="both"/>
              <w:rPr>
                <w:lang w:val="lv-LV"/>
              </w:rPr>
            </w:pPr>
            <w:r>
              <w:rPr>
                <w:lang w:val="lv-LV"/>
              </w:rPr>
              <w:t xml:space="preserve">8.2.1.1 </w:t>
            </w:r>
            <w:r w:rsidRPr="008510D9">
              <w:rPr>
                <w:lang w:val="lv-LV"/>
              </w:rPr>
              <w:t xml:space="preserve">Informāciju par pretendentu, kurš ir reģistrēts LV Komercreģistrā, Pasūtītājs pārbauda Uzņēmumu reģistra mājaslapā (skat. </w:t>
            </w:r>
            <w:hyperlink r:id="rId11" w:tgtFrame="_blank" w:history="1">
              <w:r w:rsidRPr="008510D9">
                <w:rPr>
                  <w:rStyle w:val="Hyperlink"/>
                  <w:lang w:val="lv-LV"/>
                </w:rPr>
                <w:t>www.ur.gov.lv/?a=936&amp;z=631&amp;v=lv</w:t>
              </w:r>
            </w:hyperlink>
            <w:r w:rsidRPr="008510D9">
              <w:rPr>
                <w:lang w:val="lv-LV"/>
              </w:rPr>
              <w:t xml:space="preserve">), </w:t>
            </w:r>
          </w:p>
          <w:p w:rsidR="00646544" w:rsidRDefault="00646544" w:rsidP="00646544">
            <w:pPr>
              <w:pStyle w:val="1111lgumam"/>
              <w:tabs>
                <w:tab w:val="clear" w:pos="720"/>
                <w:tab w:val="clear" w:pos="907"/>
                <w:tab w:val="left" w:pos="649"/>
              </w:tabs>
              <w:ind w:left="82" w:firstLine="0"/>
              <w:jc w:val="both"/>
              <w:rPr>
                <w:lang w:val="lv-LV"/>
              </w:rPr>
            </w:pPr>
            <w:r>
              <w:rPr>
                <w:lang w:val="lv-LV"/>
              </w:rPr>
              <w:t xml:space="preserve">8.2.1.2. </w:t>
            </w:r>
            <w:r w:rsidRPr="00646544">
              <w:rPr>
                <w:lang w:val="lv-LV"/>
              </w:rPr>
              <w:t>Ja pretendents (personu grupa) uz piedāvājuma iesniegšanas brīdi nav izveidojis personālsabiedrību, tad personu grupa iesniedz visu personu grupas dalībnieku parakstītu saistību raksta (protokolu, vienošanos vai citu dokumentu) kopiju, kas apliecina, ka piegādātāju apvienības dalībnieki uzņemsies solidāru atbildību Līguma izpildē.</w:t>
            </w:r>
          </w:p>
          <w:p w:rsidR="00323FBB" w:rsidRPr="00646544" w:rsidRDefault="00646544" w:rsidP="00646544">
            <w:pPr>
              <w:pStyle w:val="1111lgumam"/>
              <w:tabs>
                <w:tab w:val="clear" w:pos="720"/>
                <w:tab w:val="clear" w:pos="907"/>
                <w:tab w:val="left" w:pos="649"/>
              </w:tabs>
              <w:ind w:left="82" w:firstLine="0"/>
              <w:jc w:val="both"/>
              <w:rPr>
                <w:lang w:val="lv-LV"/>
              </w:rPr>
            </w:pPr>
            <w:r>
              <w:rPr>
                <w:lang w:val="lv-LV"/>
              </w:rPr>
              <w:t xml:space="preserve">8.2.1.3. </w:t>
            </w:r>
            <w:r w:rsidRPr="008510D9">
              <w:t>Pretendents, kurš nav reģistrēts LV Komercreģistrā iesniedz komercdarbību reģistrējošas iestādes ārvalstīs izdotu reģistrācijas apliecības kopiju.</w:t>
            </w:r>
          </w:p>
        </w:tc>
      </w:tr>
      <w:tr w:rsidR="00B53BF0" w:rsidRPr="0070107B" w:rsidTr="00323FBB">
        <w:tc>
          <w:tcPr>
            <w:tcW w:w="3856" w:type="dxa"/>
            <w:shd w:val="clear" w:color="auto" w:fill="auto"/>
            <w:vAlign w:val="center"/>
          </w:tcPr>
          <w:p w:rsidR="00B53BF0" w:rsidRPr="00323FBB" w:rsidRDefault="00323FBB" w:rsidP="00A578A3">
            <w:pPr>
              <w:spacing w:before="120" w:line="276" w:lineRule="auto"/>
              <w:jc w:val="both"/>
              <w:rPr>
                <w:rFonts w:ascii="Times New Roman" w:hAnsi="Times New Roman" w:cs="Times New Roman"/>
                <w:sz w:val="24"/>
                <w:szCs w:val="24"/>
              </w:rPr>
            </w:pPr>
            <w:r w:rsidRPr="00323FBB">
              <w:rPr>
                <w:rFonts w:ascii="Times New Roman" w:hAnsi="Times New Roman" w:cs="Times New Roman"/>
                <w:sz w:val="24"/>
                <w:szCs w:val="24"/>
              </w:rPr>
              <w:lastRenderedPageBreak/>
              <w:t xml:space="preserve">8.2.2. </w:t>
            </w:r>
            <w:r w:rsidRPr="00323FBB">
              <w:rPr>
                <w:rFonts w:ascii="Times New Roman" w:hAnsi="Times New Roman"/>
                <w:sz w:val="24"/>
                <w:szCs w:val="24"/>
                <w:lang w:bidi="bo-CN"/>
              </w:rPr>
              <w:t>Pretendenta pārstāvim, kas parakstījis piedāvājuma dokumentus, ir pārstāvības (paraksta) tiesības.</w:t>
            </w:r>
          </w:p>
        </w:tc>
        <w:tc>
          <w:tcPr>
            <w:tcW w:w="5278" w:type="dxa"/>
            <w:shd w:val="clear" w:color="auto" w:fill="auto"/>
            <w:vAlign w:val="center"/>
          </w:tcPr>
          <w:p w:rsidR="00B53BF0" w:rsidRPr="00323FBB" w:rsidRDefault="00323FBB" w:rsidP="00323FBB">
            <w:pPr>
              <w:pStyle w:val="ListParagraph"/>
              <w:numPr>
                <w:ilvl w:val="2"/>
                <w:numId w:val="0"/>
              </w:numPr>
              <w:jc w:val="both"/>
              <w:rPr>
                <w:rFonts w:ascii="Times New Roman" w:hAnsi="Times New Roman"/>
                <w:sz w:val="24"/>
                <w:szCs w:val="24"/>
                <w:lang w:bidi="bo-CN"/>
              </w:rPr>
            </w:pPr>
            <w:r w:rsidRPr="00323FBB">
              <w:rPr>
                <w:rFonts w:ascii="Times New Roman" w:hAnsi="Times New Roman" w:cs="Times New Roman"/>
                <w:sz w:val="24"/>
                <w:szCs w:val="24"/>
              </w:rPr>
              <w:t xml:space="preserve">8.2.2.1. </w:t>
            </w:r>
            <w:r w:rsidRPr="00323FBB">
              <w:rPr>
                <w:rFonts w:ascii="Times New Roman" w:hAnsi="Times New Roman"/>
                <w:sz w:val="24"/>
                <w:szCs w:val="24"/>
                <w:lang w:bidi="bo-CN"/>
              </w:rPr>
              <w:t xml:space="preserve">Dokuments, kas apliecina pretendenta pārstāvja, kurš paraksta piedāvājumu, paraksta (pārstāvības) tiesības. Ja pretendents iesniedz pilnvaru (oriģinālu vai apliecinātu kopiju), tad papildus tam jāiesniedz dokuments, kas apliecina, ka pilnvaras devējam ir pretendenta paraksta (pārstāvības) tiesības. </w:t>
            </w:r>
          </w:p>
        </w:tc>
      </w:tr>
      <w:tr w:rsidR="00B53BF0" w:rsidRPr="0070107B" w:rsidTr="00323FBB">
        <w:tc>
          <w:tcPr>
            <w:tcW w:w="3856" w:type="dxa"/>
            <w:shd w:val="clear" w:color="auto" w:fill="auto"/>
            <w:vAlign w:val="center"/>
          </w:tcPr>
          <w:p w:rsidR="00B53BF0" w:rsidRPr="00C000D3" w:rsidRDefault="00C000D3" w:rsidP="00A578A3">
            <w:pPr>
              <w:tabs>
                <w:tab w:val="left" w:pos="273"/>
              </w:tabs>
              <w:spacing w:line="276" w:lineRule="auto"/>
              <w:jc w:val="both"/>
              <w:rPr>
                <w:rFonts w:ascii="Times New Roman" w:hAnsi="Times New Roman" w:cs="Times New Roman"/>
                <w:sz w:val="24"/>
              </w:rPr>
            </w:pPr>
            <w:r w:rsidRPr="00C000D3">
              <w:rPr>
                <w:rFonts w:ascii="Times New Roman" w:hAnsi="Times New Roman" w:cs="Times New Roman"/>
                <w:sz w:val="24"/>
              </w:rPr>
              <w:t>8.2.3. Pretendents ir tiesīgs Latvijas Republikas teritorijā iznomāt ražotāja attiecīgās markas automašīnas un nodrošināt to garantijas apkalpošanu</w:t>
            </w:r>
            <w:r>
              <w:rPr>
                <w:rFonts w:ascii="Times New Roman" w:hAnsi="Times New Roman" w:cs="Times New Roman"/>
                <w:sz w:val="24"/>
              </w:rPr>
              <w:t>.</w:t>
            </w:r>
          </w:p>
        </w:tc>
        <w:tc>
          <w:tcPr>
            <w:tcW w:w="5278" w:type="dxa"/>
            <w:shd w:val="clear" w:color="auto" w:fill="auto"/>
            <w:vAlign w:val="center"/>
          </w:tcPr>
          <w:p w:rsidR="00B53BF0" w:rsidRPr="00C000D3" w:rsidRDefault="00C000D3" w:rsidP="00C000D3">
            <w:pPr>
              <w:jc w:val="both"/>
              <w:rPr>
                <w:rFonts w:ascii="Times New Roman" w:hAnsi="Times New Roman" w:cs="Times New Roman"/>
                <w:sz w:val="24"/>
              </w:rPr>
            </w:pPr>
            <w:r>
              <w:rPr>
                <w:rFonts w:ascii="Times New Roman" w:hAnsi="Times New Roman"/>
                <w:sz w:val="24"/>
              </w:rPr>
              <w:t xml:space="preserve">8.2.3.1. </w:t>
            </w:r>
            <w:r w:rsidRPr="00C000D3">
              <w:rPr>
                <w:rFonts w:ascii="Times New Roman" w:hAnsi="Times New Roman"/>
                <w:sz w:val="24"/>
              </w:rPr>
              <w:t>Dokumenta (izziņa, apliecinājums, vēstule vai cits satura ziņā pielīdzināms dokuments) kopija, kas apliecina, ka pretendents ir tiesīgs Latvijas Republikas teritorijā iznomāt ražotāja attiecīgas markas automašīnas un nodrošināt to garantijas apkalpošanu.</w:t>
            </w:r>
          </w:p>
        </w:tc>
      </w:tr>
    </w:tbl>
    <w:p w:rsidR="00F60750" w:rsidRPr="00F60750" w:rsidRDefault="00283B98" w:rsidP="00F60750">
      <w:pPr>
        <w:autoSpaceDE w:val="0"/>
        <w:autoSpaceDN w:val="0"/>
        <w:adjustRightInd w:val="0"/>
        <w:spacing w:after="0"/>
        <w:jc w:val="both"/>
        <w:rPr>
          <w:rFonts w:ascii="Times New Roman" w:eastAsia="Calibri" w:hAnsi="Times New Roman" w:cs="Times New Roman"/>
          <w:sz w:val="24"/>
          <w:szCs w:val="24"/>
        </w:rPr>
      </w:pPr>
      <w:r w:rsidRPr="00F60750">
        <w:rPr>
          <w:rFonts w:ascii="Times New Roman" w:eastAsia="Calibri" w:hAnsi="Times New Roman" w:cs="Times New Roman"/>
          <w:sz w:val="24"/>
          <w:szCs w:val="24"/>
        </w:rPr>
        <w:t>8</w:t>
      </w:r>
      <w:r w:rsidR="00E46694" w:rsidRPr="00F60750">
        <w:rPr>
          <w:rFonts w:ascii="Times New Roman" w:eastAsia="Calibri" w:hAnsi="Times New Roman" w:cs="Times New Roman"/>
          <w:sz w:val="24"/>
          <w:szCs w:val="24"/>
        </w:rPr>
        <w:t>.</w:t>
      </w:r>
      <w:r w:rsidR="0066758B" w:rsidRPr="00F60750">
        <w:rPr>
          <w:rFonts w:ascii="Times New Roman" w:eastAsia="Calibri" w:hAnsi="Times New Roman" w:cs="Times New Roman"/>
          <w:sz w:val="24"/>
          <w:szCs w:val="24"/>
        </w:rPr>
        <w:t>3</w:t>
      </w:r>
      <w:r w:rsidR="00E46694" w:rsidRPr="00F60750">
        <w:rPr>
          <w:rFonts w:ascii="Times New Roman" w:eastAsia="Calibri" w:hAnsi="Times New Roman" w:cs="Times New Roman"/>
          <w:sz w:val="24"/>
          <w:szCs w:val="24"/>
        </w:rPr>
        <w:t>.</w:t>
      </w:r>
      <w:r w:rsidR="00F60750" w:rsidRPr="00F60750">
        <w:rPr>
          <w:rFonts w:ascii="Times New Roman" w:eastAsia="Calibri" w:hAnsi="Times New Roman" w:cs="Times New Roman"/>
          <w:sz w:val="24"/>
          <w:szCs w:val="24"/>
        </w:rPr>
        <w:t xml:space="preserve"> Pretendents sagatavo </w:t>
      </w:r>
      <w:r w:rsidR="00F60750" w:rsidRPr="004C1BFA">
        <w:rPr>
          <w:rFonts w:ascii="Times New Roman" w:eastAsia="Calibri" w:hAnsi="Times New Roman" w:cs="Times New Roman"/>
          <w:b/>
          <w:sz w:val="24"/>
          <w:szCs w:val="24"/>
        </w:rPr>
        <w:t>tehnisko piedāvājumu</w:t>
      </w:r>
      <w:r w:rsidR="00F60750" w:rsidRPr="00F60750">
        <w:rPr>
          <w:rFonts w:ascii="Times New Roman" w:eastAsia="Calibri" w:hAnsi="Times New Roman" w:cs="Times New Roman"/>
          <w:sz w:val="24"/>
          <w:szCs w:val="24"/>
        </w:rPr>
        <w:t xml:space="preserve"> atbilstoši šī Nolikuma 2.pielikuma formai.</w:t>
      </w:r>
    </w:p>
    <w:p w:rsidR="00CB0618" w:rsidRDefault="004C1BFA" w:rsidP="004C1BFA">
      <w:pPr>
        <w:autoSpaceDE w:val="0"/>
        <w:autoSpaceDN w:val="0"/>
        <w:adjustRightInd w:val="0"/>
        <w:spacing w:after="0"/>
        <w:jc w:val="both"/>
        <w:rPr>
          <w:rFonts w:ascii="Times New Roman" w:hAnsi="Times New Roman" w:cs="Times New Roman"/>
          <w:sz w:val="24"/>
          <w:szCs w:val="24"/>
        </w:rPr>
      </w:pPr>
      <w:r>
        <w:rPr>
          <w:rFonts w:ascii="Times New Roman" w:eastAsia="Calibri" w:hAnsi="Times New Roman" w:cs="Times New Roman"/>
          <w:sz w:val="24"/>
          <w:szCs w:val="24"/>
        </w:rPr>
        <w:tab/>
      </w:r>
      <w:r w:rsidR="00F60750" w:rsidRPr="004C1BFA">
        <w:rPr>
          <w:rFonts w:ascii="Times New Roman" w:eastAsia="Calibri" w:hAnsi="Times New Roman" w:cs="Times New Roman"/>
          <w:sz w:val="24"/>
          <w:szCs w:val="24"/>
        </w:rPr>
        <w:t xml:space="preserve">8.3.1. </w:t>
      </w:r>
      <w:r w:rsidR="00F60750" w:rsidRPr="004C1BFA">
        <w:rPr>
          <w:rFonts w:ascii="Times New Roman" w:hAnsi="Times New Roman" w:cs="Times New Roman"/>
          <w:sz w:val="24"/>
          <w:szCs w:val="24"/>
        </w:rPr>
        <w:t>Tehniskajā piedāvājumā pretendentam jānorāda</w:t>
      </w:r>
      <w:r w:rsidR="00CB0618">
        <w:rPr>
          <w:rFonts w:ascii="Times New Roman" w:hAnsi="Times New Roman" w:cs="Times New Roman"/>
          <w:sz w:val="24"/>
          <w:szCs w:val="24"/>
        </w:rPr>
        <w:t xml:space="preserve"> prasītais lielums vai atbilstība prasībai.</w:t>
      </w:r>
    </w:p>
    <w:p w:rsidR="004C1BFA" w:rsidRPr="004C1BFA" w:rsidRDefault="00CB0618" w:rsidP="004C1BFA">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sz w:val="24"/>
          <w:szCs w:val="24"/>
        </w:rPr>
        <w:tab/>
      </w:r>
      <w:r w:rsidR="00F60750" w:rsidRPr="004C1BFA">
        <w:rPr>
          <w:rFonts w:ascii="Times New Roman" w:hAnsi="Times New Roman" w:cs="Times New Roman"/>
          <w:bCs/>
          <w:sz w:val="24"/>
          <w:szCs w:val="24"/>
        </w:rPr>
        <w:t>V</w:t>
      </w:r>
      <w:r w:rsidR="00F60750" w:rsidRPr="004C1BFA">
        <w:rPr>
          <w:rFonts w:ascii="Times New Roman" w:hAnsi="Times New Roman" w:cs="Times New Roman"/>
          <w:bCs/>
          <w:color w:val="000000"/>
          <w:sz w:val="24"/>
          <w:szCs w:val="24"/>
        </w:rPr>
        <w:t>i</w:t>
      </w:r>
      <w:r>
        <w:rPr>
          <w:rFonts w:ascii="Times New Roman" w:hAnsi="Times New Roman" w:cs="Times New Roman"/>
          <w:bCs/>
          <w:color w:val="000000"/>
          <w:sz w:val="24"/>
          <w:szCs w:val="24"/>
        </w:rPr>
        <w:t>sām tehniskajām prasībām jābūt aizpildītām.</w:t>
      </w:r>
    </w:p>
    <w:p w:rsidR="004C1BFA" w:rsidRDefault="004C1BFA" w:rsidP="00A578A3">
      <w:pPr>
        <w:autoSpaceDE w:val="0"/>
        <w:autoSpaceDN w:val="0"/>
        <w:adjustRightInd w:val="0"/>
        <w:spacing w:after="0"/>
        <w:jc w:val="both"/>
        <w:rPr>
          <w:rFonts w:ascii="Times New Roman" w:hAnsi="Times New Roman" w:cs="Times New Roman"/>
          <w:sz w:val="24"/>
          <w:szCs w:val="24"/>
        </w:rPr>
      </w:pPr>
      <w:r w:rsidRPr="004C1BFA">
        <w:rPr>
          <w:rFonts w:ascii="Times New Roman" w:hAnsi="Times New Roman" w:cs="Times New Roman"/>
          <w:bCs/>
          <w:color w:val="000000"/>
          <w:sz w:val="24"/>
          <w:szCs w:val="24"/>
        </w:rPr>
        <w:tab/>
        <w:t xml:space="preserve">8.3.2. </w:t>
      </w:r>
      <w:r w:rsidR="00E661E7">
        <w:rPr>
          <w:rFonts w:ascii="Times New Roman" w:hAnsi="Times New Roman" w:cs="Times New Roman"/>
          <w:bCs/>
          <w:color w:val="000000"/>
          <w:sz w:val="24"/>
          <w:szCs w:val="24"/>
        </w:rPr>
        <w:t xml:space="preserve">Ja Komisija negūst pārliecību par sniegto ziņu patiesumu, Komisijai ir tiesības pieprasīt </w:t>
      </w:r>
      <w:r w:rsidR="00E661E7">
        <w:rPr>
          <w:rFonts w:ascii="Times New Roman" w:hAnsi="Times New Roman" w:cs="Times New Roman"/>
          <w:bCs/>
          <w:color w:val="000000"/>
          <w:sz w:val="24"/>
          <w:szCs w:val="24"/>
        </w:rPr>
        <w:tab/>
      </w:r>
      <w:r w:rsidRPr="004C1BFA">
        <w:rPr>
          <w:rFonts w:ascii="Times New Roman" w:hAnsi="Times New Roman" w:cs="Times New Roman"/>
          <w:color w:val="000000"/>
          <w:sz w:val="24"/>
          <w:szCs w:val="24"/>
        </w:rPr>
        <w:t xml:space="preserve">Pretendentam </w:t>
      </w:r>
      <w:r w:rsidR="00BE228C">
        <w:rPr>
          <w:rFonts w:ascii="Times New Roman" w:hAnsi="Times New Roman" w:cs="Times New Roman"/>
          <w:sz w:val="24"/>
          <w:szCs w:val="24"/>
        </w:rPr>
        <w:t>automašīnas</w:t>
      </w:r>
      <w:r w:rsidRPr="004C1BFA">
        <w:rPr>
          <w:rFonts w:ascii="Times New Roman" w:hAnsi="Times New Roman" w:cs="Times New Roman"/>
          <w:sz w:val="24"/>
          <w:szCs w:val="24"/>
        </w:rPr>
        <w:t xml:space="preserve"> parametru</w:t>
      </w:r>
      <w:r w:rsidR="00E661E7">
        <w:rPr>
          <w:rFonts w:ascii="Times New Roman" w:hAnsi="Times New Roman" w:cs="Times New Roman"/>
          <w:sz w:val="24"/>
          <w:szCs w:val="24"/>
        </w:rPr>
        <w:t>s apliecinošu tehnisko dokumentāciju</w:t>
      </w:r>
      <w:r w:rsidRPr="004C1BFA">
        <w:rPr>
          <w:rFonts w:ascii="Times New Roman" w:hAnsi="Times New Roman" w:cs="Times New Roman"/>
          <w:sz w:val="24"/>
          <w:szCs w:val="24"/>
        </w:rPr>
        <w:t xml:space="preserve"> (ražotāja izsniegtā </w:t>
      </w:r>
      <w:r w:rsidR="00E661E7">
        <w:rPr>
          <w:rFonts w:ascii="Times New Roman" w:hAnsi="Times New Roman" w:cs="Times New Roman"/>
          <w:sz w:val="24"/>
          <w:szCs w:val="24"/>
        </w:rPr>
        <w:tab/>
      </w:r>
      <w:r w:rsidRPr="004C1BFA">
        <w:rPr>
          <w:rFonts w:ascii="Times New Roman" w:hAnsi="Times New Roman" w:cs="Times New Roman"/>
          <w:sz w:val="24"/>
          <w:szCs w:val="24"/>
        </w:rPr>
        <w:t>tehniskā dokumentācija),</w:t>
      </w:r>
      <w:r w:rsidR="00E661E7">
        <w:rPr>
          <w:rFonts w:ascii="Times New Roman" w:hAnsi="Times New Roman" w:cs="Times New Roman"/>
          <w:sz w:val="24"/>
          <w:szCs w:val="24"/>
        </w:rPr>
        <w:t xml:space="preserve"> no kuras Pasūtītājs var </w:t>
      </w:r>
      <w:r w:rsidRPr="00563B0C">
        <w:rPr>
          <w:rFonts w:ascii="Times New Roman" w:hAnsi="Times New Roman" w:cs="Times New Roman"/>
          <w:sz w:val="24"/>
          <w:szCs w:val="24"/>
        </w:rPr>
        <w:t xml:space="preserve">gūt nepārprotamu pārliecību par </w:t>
      </w:r>
      <w:r w:rsidR="00BE228C">
        <w:rPr>
          <w:rFonts w:ascii="Times New Roman" w:hAnsi="Times New Roman" w:cs="Times New Roman"/>
          <w:sz w:val="24"/>
          <w:szCs w:val="24"/>
        </w:rPr>
        <w:t>automašīnas</w:t>
      </w:r>
      <w:r w:rsidRPr="00563B0C">
        <w:rPr>
          <w:rFonts w:ascii="Times New Roman" w:hAnsi="Times New Roman" w:cs="Times New Roman"/>
          <w:sz w:val="24"/>
          <w:szCs w:val="24"/>
        </w:rPr>
        <w:t xml:space="preserve"> </w:t>
      </w:r>
      <w:r w:rsidR="00E661E7">
        <w:rPr>
          <w:rFonts w:ascii="Times New Roman" w:hAnsi="Times New Roman" w:cs="Times New Roman"/>
          <w:sz w:val="24"/>
          <w:szCs w:val="24"/>
        </w:rPr>
        <w:tab/>
      </w:r>
      <w:r w:rsidRPr="00563B0C">
        <w:rPr>
          <w:rFonts w:ascii="Times New Roman" w:hAnsi="Times New Roman" w:cs="Times New Roman"/>
          <w:sz w:val="24"/>
          <w:szCs w:val="24"/>
        </w:rPr>
        <w:t>atbil</w:t>
      </w:r>
      <w:r w:rsidR="00E661E7">
        <w:rPr>
          <w:rFonts w:ascii="Times New Roman" w:hAnsi="Times New Roman" w:cs="Times New Roman"/>
          <w:sz w:val="24"/>
          <w:szCs w:val="24"/>
        </w:rPr>
        <w:t xml:space="preserve">stību tehniskajā specifikācijā </w:t>
      </w:r>
      <w:r w:rsidRPr="00563B0C">
        <w:rPr>
          <w:rFonts w:ascii="Times New Roman" w:hAnsi="Times New Roman" w:cs="Times New Roman"/>
          <w:sz w:val="24"/>
          <w:szCs w:val="24"/>
        </w:rPr>
        <w:t xml:space="preserve">noteiktajām prasībām. </w:t>
      </w:r>
    </w:p>
    <w:p w:rsidR="00E661E7" w:rsidRPr="00E661E7" w:rsidRDefault="00E661E7" w:rsidP="005752BC">
      <w:pPr>
        <w:spacing w:after="0"/>
        <w:ind w:left="34"/>
        <w:jc w:val="both"/>
        <w:rPr>
          <w:rFonts w:ascii="Times New Roman" w:hAnsi="Times New Roman" w:cs="Times New Roman"/>
        </w:rPr>
      </w:pPr>
      <w:r>
        <w:rPr>
          <w:rFonts w:ascii="Times New Roman" w:hAnsi="Times New Roman" w:cs="Times New Roman"/>
          <w:sz w:val="24"/>
          <w:szCs w:val="24"/>
        </w:rPr>
        <w:tab/>
        <w:t xml:space="preserve">8.3.3. Tehniskajam piedāvājumam jāpievieno </w:t>
      </w:r>
      <w:r w:rsidRPr="00CB0618">
        <w:rPr>
          <w:rFonts w:ascii="Times New Roman" w:hAnsi="Times New Roman" w:cs="Times New Roman"/>
        </w:rPr>
        <w:t>„</w:t>
      </w:r>
      <w:r w:rsidRPr="00E661E7">
        <w:rPr>
          <w:rFonts w:ascii="Times New Roman" w:hAnsi="Times New Roman" w:cs="Times New Roman"/>
          <w:i/>
        </w:rPr>
        <w:t xml:space="preserve">Transportlīdzekļa darbmūža ekspluatācijas </w:t>
      </w:r>
      <w:r>
        <w:rPr>
          <w:rFonts w:ascii="Times New Roman" w:hAnsi="Times New Roman" w:cs="Times New Roman"/>
          <w:i/>
        </w:rPr>
        <w:tab/>
      </w:r>
      <w:r w:rsidRPr="00E661E7">
        <w:rPr>
          <w:rFonts w:ascii="Times New Roman" w:hAnsi="Times New Roman" w:cs="Times New Roman"/>
          <w:i/>
        </w:rPr>
        <w:t>izmaksu aprēķina kalkulators</w:t>
      </w:r>
      <w:r w:rsidRPr="00CB0618">
        <w:rPr>
          <w:rFonts w:ascii="Times New Roman" w:hAnsi="Times New Roman" w:cs="Times New Roman"/>
        </w:rPr>
        <w:t>” (</w:t>
      </w:r>
      <w:r>
        <w:rPr>
          <w:rFonts w:ascii="Times New Roman" w:hAnsi="Times New Roman" w:cs="Times New Roman"/>
        </w:rPr>
        <w:t xml:space="preserve">pieejams: </w:t>
      </w:r>
      <w:hyperlink r:id="rId12" w:history="1">
        <w:r w:rsidRPr="00CB0618">
          <w:rPr>
            <w:rStyle w:val="Hyperlink"/>
            <w:rFonts w:ascii="Times New Roman" w:hAnsi="Times New Roman" w:cs="Times New Roman"/>
          </w:rPr>
          <w:t>http://www.iub.gov.lv/kalkulators</w:t>
        </w:r>
      </w:hyperlink>
      <w:r>
        <w:rPr>
          <w:rFonts w:ascii="Times New Roman" w:hAnsi="Times New Roman" w:cs="Times New Roman"/>
        </w:rPr>
        <w:t xml:space="preserve">) izdruka. </w:t>
      </w:r>
    </w:p>
    <w:p w:rsidR="004C1BFA" w:rsidRPr="00563B0C" w:rsidRDefault="004C1BFA" w:rsidP="004C1BFA">
      <w:pPr>
        <w:autoSpaceDE w:val="0"/>
        <w:autoSpaceDN w:val="0"/>
        <w:adjustRightInd w:val="0"/>
        <w:spacing w:after="0"/>
        <w:jc w:val="both"/>
        <w:rPr>
          <w:rFonts w:ascii="Times New Roman" w:eastAsia="Calibri" w:hAnsi="Times New Roman" w:cs="Times New Roman"/>
          <w:sz w:val="24"/>
          <w:szCs w:val="24"/>
        </w:rPr>
      </w:pPr>
      <w:r w:rsidRPr="00563B0C">
        <w:rPr>
          <w:rFonts w:ascii="Times New Roman" w:hAnsi="Times New Roman" w:cs="Times New Roman"/>
          <w:bCs/>
          <w:color w:val="000000"/>
          <w:sz w:val="24"/>
          <w:szCs w:val="24"/>
        </w:rPr>
        <w:t xml:space="preserve">8.4. </w:t>
      </w:r>
      <w:r w:rsidR="00E46694" w:rsidRPr="00563B0C">
        <w:rPr>
          <w:rFonts w:ascii="Times New Roman" w:eastAsia="Calibri" w:hAnsi="Times New Roman" w:cs="Times New Roman"/>
          <w:sz w:val="24"/>
          <w:szCs w:val="24"/>
        </w:rPr>
        <w:t>Pretendents sagatavo</w:t>
      </w:r>
      <w:r w:rsidR="000359C8" w:rsidRPr="00563B0C">
        <w:rPr>
          <w:rFonts w:ascii="Times New Roman" w:eastAsia="Calibri" w:hAnsi="Times New Roman" w:cs="Times New Roman"/>
          <w:sz w:val="24"/>
          <w:szCs w:val="24"/>
        </w:rPr>
        <w:t xml:space="preserve"> </w:t>
      </w:r>
      <w:r w:rsidR="00E46694" w:rsidRPr="00563B0C">
        <w:rPr>
          <w:rFonts w:ascii="Times New Roman" w:eastAsia="Calibri" w:hAnsi="Times New Roman" w:cs="Times New Roman"/>
          <w:b/>
          <w:sz w:val="24"/>
          <w:szCs w:val="24"/>
        </w:rPr>
        <w:t>f</w:t>
      </w:r>
      <w:r w:rsidR="000359C8" w:rsidRPr="00563B0C">
        <w:rPr>
          <w:rFonts w:ascii="Times New Roman" w:eastAsia="Calibri" w:hAnsi="Times New Roman" w:cs="Times New Roman"/>
          <w:b/>
          <w:sz w:val="24"/>
          <w:szCs w:val="24"/>
        </w:rPr>
        <w:t>inanšu piedāvājumu</w:t>
      </w:r>
      <w:r w:rsidR="000359C8" w:rsidRPr="00563B0C">
        <w:rPr>
          <w:rFonts w:ascii="Times New Roman" w:eastAsia="Calibri" w:hAnsi="Times New Roman" w:cs="Times New Roman"/>
          <w:sz w:val="24"/>
          <w:szCs w:val="24"/>
        </w:rPr>
        <w:t xml:space="preserve"> atbilstoši</w:t>
      </w:r>
      <w:r w:rsidR="00E17776" w:rsidRPr="00563B0C">
        <w:rPr>
          <w:rFonts w:ascii="Times New Roman" w:eastAsia="Calibri" w:hAnsi="Times New Roman" w:cs="Times New Roman"/>
          <w:sz w:val="24"/>
          <w:szCs w:val="24"/>
        </w:rPr>
        <w:t xml:space="preserve"> šī Nolikuma </w:t>
      </w:r>
      <w:r w:rsidR="0066758B" w:rsidRPr="00563B0C">
        <w:rPr>
          <w:rFonts w:ascii="Times New Roman" w:eastAsia="Calibri" w:hAnsi="Times New Roman" w:cs="Times New Roman"/>
          <w:sz w:val="24"/>
          <w:szCs w:val="24"/>
        </w:rPr>
        <w:t>3</w:t>
      </w:r>
      <w:r w:rsidR="00E17776" w:rsidRPr="00563B0C">
        <w:rPr>
          <w:rFonts w:ascii="Times New Roman" w:eastAsia="Calibri" w:hAnsi="Times New Roman" w:cs="Times New Roman"/>
          <w:sz w:val="24"/>
          <w:szCs w:val="24"/>
        </w:rPr>
        <w:t>.pielikuma formai.</w:t>
      </w:r>
    </w:p>
    <w:p w:rsidR="004C1BFA" w:rsidRPr="00563B0C" w:rsidRDefault="004C1BFA" w:rsidP="004C1BFA">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bCs/>
          <w:color w:val="000000"/>
          <w:sz w:val="24"/>
          <w:szCs w:val="24"/>
        </w:rPr>
        <w:tab/>
      </w:r>
      <w:r w:rsidR="00E17776" w:rsidRPr="00563B0C">
        <w:rPr>
          <w:rFonts w:ascii="Times New Roman" w:eastAsia="Calibri" w:hAnsi="Times New Roman" w:cs="Times New Roman"/>
          <w:sz w:val="24"/>
          <w:szCs w:val="24"/>
        </w:rPr>
        <w:t>8.</w:t>
      </w:r>
      <w:r w:rsidRPr="00563B0C">
        <w:rPr>
          <w:rFonts w:ascii="Times New Roman" w:eastAsia="Calibri" w:hAnsi="Times New Roman" w:cs="Times New Roman"/>
          <w:sz w:val="24"/>
          <w:szCs w:val="24"/>
        </w:rPr>
        <w:t>4</w:t>
      </w:r>
      <w:r w:rsidR="00E17776" w:rsidRPr="00563B0C">
        <w:rPr>
          <w:rFonts w:ascii="Times New Roman" w:eastAsia="Calibri" w:hAnsi="Times New Roman" w:cs="Times New Roman"/>
          <w:sz w:val="24"/>
          <w:szCs w:val="24"/>
        </w:rPr>
        <w:t xml:space="preserve">.1. </w:t>
      </w:r>
      <w:r w:rsidR="00E17776" w:rsidRPr="00563B0C">
        <w:rPr>
          <w:rFonts w:ascii="Times New Roman" w:hAnsi="Times New Roman" w:cs="Times New Roman"/>
          <w:sz w:val="24"/>
          <w:szCs w:val="24"/>
        </w:rPr>
        <w:t>Finanšu piedāvājuma cenā jāiekļauj</w:t>
      </w:r>
      <w:r w:rsidRPr="00563B0C">
        <w:rPr>
          <w:rFonts w:ascii="Times New Roman" w:hAnsi="Times New Roman" w:cs="Times New Roman"/>
          <w:sz w:val="24"/>
          <w:szCs w:val="24"/>
        </w:rPr>
        <w:t>:</w:t>
      </w:r>
    </w:p>
    <w:p w:rsidR="004C1BFA" w:rsidRPr="00563B0C" w:rsidRDefault="004C1BFA" w:rsidP="004C1BFA">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sz w:val="24"/>
          <w:szCs w:val="24"/>
        </w:rPr>
        <w:tab/>
      </w:r>
      <w:r w:rsidRPr="00563B0C">
        <w:rPr>
          <w:rFonts w:ascii="Times New Roman" w:hAnsi="Times New Roman" w:cs="Times New Roman"/>
          <w:sz w:val="24"/>
          <w:szCs w:val="24"/>
        </w:rPr>
        <w:tab/>
        <w:t>8.4.1.1.</w:t>
      </w:r>
      <w:r w:rsidR="00E17776" w:rsidRPr="00563B0C">
        <w:rPr>
          <w:rFonts w:ascii="Times New Roman" w:hAnsi="Times New Roman" w:cs="Times New Roman"/>
          <w:sz w:val="24"/>
          <w:szCs w:val="24"/>
        </w:rPr>
        <w:t xml:space="preserve"> </w:t>
      </w:r>
      <w:r w:rsidRPr="00563B0C">
        <w:rPr>
          <w:rFonts w:ascii="Times New Roman" w:hAnsi="Times New Roman" w:cs="Times New Roman"/>
          <w:sz w:val="24"/>
          <w:szCs w:val="24"/>
        </w:rPr>
        <w:t>visi izdevumi un izmaksas, kas saistītas ar</w:t>
      </w:r>
      <w:r w:rsidR="00BE228C">
        <w:rPr>
          <w:rFonts w:ascii="Times New Roman" w:hAnsi="Times New Roman" w:cs="Times New Roman"/>
          <w:sz w:val="24"/>
          <w:szCs w:val="24"/>
        </w:rPr>
        <w:t xml:space="preserve"> tehniskajā specifikācijā minētās</w:t>
      </w:r>
      <w:r w:rsidRPr="00563B0C">
        <w:rPr>
          <w:rFonts w:ascii="Times New Roman" w:hAnsi="Times New Roman" w:cs="Times New Roman"/>
          <w:sz w:val="24"/>
          <w:szCs w:val="24"/>
        </w:rPr>
        <w:t xml:space="preserve"> </w:t>
      </w:r>
      <w:r w:rsidRPr="00563B0C">
        <w:rPr>
          <w:rFonts w:ascii="Times New Roman" w:hAnsi="Times New Roman" w:cs="Times New Roman"/>
          <w:sz w:val="24"/>
          <w:szCs w:val="24"/>
        </w:rPr>
        <w:tab/>
      </w:r>
      <w:r w:rsidRPr="00563B0C">
        <w:rPr>
          <w:rFonts w:ascii="Times New Roman" w:hAnsi="Times New Roman" w:cs="Times New Roman"/>
          <w:sz w:val="24"/>
          <w:szCs w:val="24"/>
        </w:rPr>
        <w:tab/>
      </w:r>
      <w:r w:rsidR="00BE228C">
        <w:rPr>
          <w:rFonts w:ascii="Times New Roman" w:hAnsi="Times New Roman" w:cs="Times New Roman"/>
          <w:sz w:val="24"/>
          <w:szCs w:val="24"/>
        </w:rPr>
        <w:t>automašīnas</w:t>
      </w:r>
      <w:r w:rsidRPr="00563B0C">
        <w:rPr>
          <w:rFonts w:ascii="Times New Roman" w:hAnsi="Times New Roman" w:cs="Times New Roman"/>
          <w:sz w:val="24"/>
          <w:szCs w:val="24"/>
        </w:rPr>
        <w:t xml:space="preserve"> iegādi;</w:t>
      </w:r>
    </w:p>
    <w:p w:rsidR="004C1BFA" w:rsidRPr="00563B0C" w:rsidRDefault="004C1BFA" w:rsidP="005752BC">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sz w:val="24"/>
          <w:szCs w:val="24"/>
        </w:rPr>
        <w:t xml:space="preserve"> </w:t>
      </w:r>
      <w:r w:rsidRPr="00563B0C">
        <w:rPr>
          <w:rFonts w:ascii="Times New Roman" w:hAnsi="Times New Roman" w:cs="Times New Roman"/>
          <w:sz w:val="24"/>
          <w:szCs w:val="24"/>
        </w:rPr>
        <w:tab/>
      </w:r>
      <w:r w:rsidRPr="00563B0C">
        <w:rPr>
          <w:rFonts w:ascii="Times New Roman" w:hAnsi="Times New Roman" w:cs="Times New Roman"/>
          <w:sz w:val="24"/>
          <w:szCs w:val="24"/>
        </w:rPr>
        <w:tab/>
        <w:t>8.4</w:t>
      </w:r>
      <w:r w:rsidR="00BE228C">
        <w:rPr>
          <w:rFonts w:ascii="Times New Roman" w:hAnsi="Times New Roman" w:cs="Times New Roman"/>
          <w:sz w:val="24"/>
          <w:szCs w:val="24"/>
        </w:rPr>
        <w:t>.1.2. izmaksas, kas saistītas automašīnas</w:t>
      </w:r>
      <w:r w:rsidRPr="00563B0C">
        <w:rPr>
          <w:rFonts w:ascii="Times New Roman" w:hAnsi="Times New Roman" w:cs="Times New Roman"/>
          <w:sz w:val="24"/>
          <w:szCs w:val="24"/>
        </w:rPr>
        <w:t xml:space="preserve"> pieg</w:t>
      </w:r>
      <w:r w:rsidR="005752BC">
        <w:rPr>
          <w:rFonts w:ascii="Times New Roman" w:hAnsi="Times New Roman" w:cs="Times New Roman"/>
          <w:sz w:val="24"/>
          <w:szCs w:val="24"/>
        </w:rPr>
        <w:t xml:space="preserve">ādi, sagatavošanu un nodošanu </w:t>
      </w:r>
      <w:r w:rsidR="005752BC">
        <w:rPr>
          <w:rFonts w:ascii="Times New Roman" w:hAnsi="Times New Roman" w:cs="Times New Roman"/>
          <w:sz w:val="24"/>
          <w:szCs w:val="24"/>
        </w:rPr>
        <w:tab/>
      </w:r>
      <w:r w:rsidR="005752BC">
        <w:rPr>
          <w:rFonts w:ascii="Times New Roman" w:hAnsi="Times New Roman" w:cs="Times New Roman"/>
          <w:sz w:val="24"/>
          <w:szCs w:val="24"/>
        </w:rPr>
        <w:tab/>
      </w:r>
      <w:r w:rsidR="005752BC">
        <w:rPr>
          <w:rFonts w:ascii="Times New Roman" w:hAnsi="Times New Roman" w:cs="Times New Roman"/>
          <w:sz w:val="24"/>
          <w:szCs w:val="24"/>
        </w:rPr>
        <w:tab/>
      </w:r>
      <w:r w:rsidRPr="00563B0C">
        <w:rPr>
          <w:rFonts w:ascii="Times New Roman" w:hAnsi="Times New Roman" w:cs="Times New Roman"/>
          <w:sz w:val="24"/>
          <w:szCs w:val="24"/>
        </w:rPr>
        <w:t>Pasūtītājam;</w:t>
      </w:r>
    </w:p>
    <w:p w:rsidR="004C1BFA" w:rsidRPr="00563B0C" w:rsidRDefault="004C1BFA" w:rsidP="004C1BFA">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sz w:val="24"/>
          <w:szCs w:val="24"/>
        </w:rPr>
        <w:tab/>
      </w:r>
      <w:r w:rsidRPr="00563B0C">
        <w:rPr>
          <w:rFonts w:ascii="Times New Roman" w:hAnsi="Times New Roman" w:cs="Times New Roman"/>
          <w:sz w:val="24"/>
          <w:szCs w:val="24"/>
        </w:rPr>
        <w:tab/>
      </w:r>
      <w:r w:rsidRPr="00563B0C">
        <w:rPr>
          <w:rFonts w:ascii="Times New Roman" w:hAnsi="Times New Roman" w:cs="Times New Roman"/>
          <w:bCs/>
          <w:color w:val="000000"/>
          <w:sz w:val="24"/>
          <w:szCs w:val="24"/>
        </w:rPr>
        <w:t xml:space="preserve">8.4.1.3. </w:t>
      </w:r>
      <w:r w:rsidRPr="00563B0C">
        <w:rPr>
          <w:rFonts w:ascii="Times New Roman" w:hAnsi="Times New Roman" w:cs="Times New Roman"/>
          <w:sz w:val="24"/>
          <w:szCs w:val="24"/>
        </w:rPr>
        <w:t>administratīvās izmaksas par operatīvā līzinga noformēšanu;</w:t>
      </w:r>
    </w:p>
    <w:p w:rsidR="004C1BFA" w:rsidRPr="00563B0C" w:rsidRDefault="004C1BFA" w:rsidP="004C1BFA">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sz w:val="24"/>
          <w:szCs w:val="24"/>
        </w:rPr>
        <w:tab/>
      </w:r>
      <w:r w:rsidRPr="00563B0C">
        <w:rPr>
          <w:rFonts w:ascii="Times New Roman" w:hAnsi="Times New Roman" w:cs="Times New Roman"/>
          <w:sz w:val="24"/>
          <w:szCs w:val="24"/>
        </w:rPr>
        <w:tab/>
        <w:t xml:space="preserve">8.4.1.4. </w:t>
      </w:r>
      <w:r w:rsidR="00D07A05" w:rsidRPr="00563B0C">
        <w:rPr>
          <w:rFonts w:ascii="Times New Roman" w:hAnsi="Times New Roman" w:cs="Times New Roman"/>
          <w:sz w:val="24"/>
          <w:szCs w:val="24"/>
        </w:rPr>
        <w:t>reģistrācija CSDD un ar to saistītie izdevumi</w:t>
      </w:r>
      <w:r w:rsidRPr="00563B0C">
        <w:rPr>
          <w:rFonts w:ascii="Times New Roman" w:hAnsi="Times New Roman" w:cs="Times New Roman"/>
          <w:sz w:val="24"/>
          <w:szCs w:val="24"/>
        </w:rPr>
        <w:t>, t.sk. valsts nodevas;</w:t>
      </w:r>
    </w:p>
    <w:p w:rsidR="00D07A05" w:rsidRPr="00563B0C" w:rsidRDefault="004C1BFA" w:rsidP="00D07A05">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sz w:val="24"/>
          <w:szCs w:val="24"/>
        </w:rPr>
        <w:tab/>
      </w:r>
      <w:r w:rsidRPr="00563B0C">
        <w:rPr>
          <w:rFonts w:ascii="Times New Roman" w:hAnsi="Times New Roman" w:cs="Times New Roman"/>
          <w:sz w:val="24"/>
          <w:szCs w:val="24"/>
        </w:rPr>
        <w:tab/>
        <w:t>8.4.1.5. pirmā iemaksa 10% apmērā;</w:t>
      </w:r>
    </w:p>
    <w:p w:rsidR="00D07A05" w:rsidRPr="00563B0C" w:rsidRDefault="00D07A05" w:rsidP="00D07A05">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sz w:val="24"/>
          <w:szCs w:val="24"/>
        </w:rPr>
        <w:tab/>
      </w:r>
      <w:r w:rsidRPr="00563B0C">
        <w:rPr>
          <w:rFonts w:ascii="Times New Roman" w:hAnsi="Times New Roman" w:cs="Times New Roman"/>
          <w:sz w:val="24"/>
          <w:szCs w:val="24"/>
        </w:rPr>
        <w:tab/>
        <w:t xml:space="preserve">8.4.1.6. visi valsts un pašvaldību noteiktie nodokļi un nodevas, izņemot </w:t>
      </w:r>
      <w:r w:rsidRPr="00563B0C">
        <w:rPr>
          <w:rFonts w:ascii="Times New Roman" w:hAnsi="Times New Roman" w:cs="Times New Roman"/>
          <w:sz w:val="24"/>
          <w:szCs w:val="24"/>
        </w:rPr>
        <w:tab/>
      </w:r>
      <w:r w:rsidRPr="00563B0C">
        <w:rPr>
          <w:rFonts w:ascii="Times New Roman" w:hAnsi="Times New Roman" w:cs="Times New Roman"/>
          <w:sz w:val="24"/>
          <w:szCs w:val="24"/>
        </w:rPr>
        <w:tab/>
      </w:r>
      <w:r w:rsidRPr="00563B0C">
        <w:rPr>
          <w:rFonts w:ascii="Times New Roman" w:hAnsi="Times New Roman" w:cs="Times New Roman"/>
          <w:sz w:val="24"/>
          <w:szCs w:val="24"/>
        </w:rPr>
        <w:tab/>
      </w:r>
      <w:r w:rsidRPr="00563B0C">
        <w:rPr>
          <w:rFonts w:ascii="Times New Roman" w:hAnsi="Times New Roman" w:cs="Times New Roman"/>
          <w:sz w:val="24"/>
          <w:szCs w:val="24"/>
        </w:rPr>
        <w:tab/>
        <w:t>pievienotās vērtības nodokli (turpmāk – PVN);</w:t>
      </w:r>
    </w:p>
    <w:p w:rsidR="004C1BFA" w:rsidRPr="00563B0C" w:rsidRDefault="00D07A05" w:rsidP="004C1BFA">
      <w:pPr>
        <w:autoSpaceDE w:val="0"/>
        <w:autoSpaceDN w:val="0"/>
        <w:adjustRightInd w:val="0"/>
        <w:spacing w:after="0"/>
        <w:jc w:val="both"/>
        <w:rPr>
          <w:rFonts w:ascii="Times New Roman" w:hAnsi="Times New Roman" w:cs="Times New Roman"/>
          <w:sz w:val="24"/>
          <w:szCs w:val="24"/>
        </w:rPr>
      </w:pPr>
      <w:r w:rsidRPr="00563B0C">
        <w:rPr>
          <w:rFonts w:ascii="Times New Roman" w:hAnsi="Times New Roman" w:cs="Times New Roman"/>
          <w:sz w:val="24"/>
          <w:szCs w:val="24"/>
        </w:rPr>
        <w:tab/>
      </w:r>
      <w:r w:rsidRPr="00563B0C">
        <w:rPr>
          <w:rFonts w:ascii="Times New Roman" w:hAnsi="Times New Roman" w:cs="Times New Roman"/>
          <w:sz w:val="24"/>
          <w:szCs w:val="24"/>
        </w:rPr>
        <w:tab/>
        <w:t xml:space="preserve">8.4.1.7. citas izmaksas, kas ir saistošas pretendentam un ir saistītas ar iepirkuma </w:t>
      </w:r>
      <w:r w:rsidRPr="00563B0C">
        <w:rPr>
          <w:rFonts w:ascii="Times New Roman" w:hAnsi="Times New Roman" w:cs="Times New Roman"/>
          <w:sz w:val="24"/>
          <w:szCs w:val="24"/>
        </w:rPr>
        <w:tab/>
      </w:r>
      <w:r w:rsidRPr="00563B0C">
        <w:rPr>
          <w:rFonts w:ascii="Times New Roman" w:hAnsi="Times New Roman" w:cs="Times New Roman"/>
          <w:sz w:val="24"/>
          <w:szCs w:val="24"/>
        </w:rPr>
        <w:tab/>
      </w:r>
      <w:r w:rsidRPr="00563B0C">
        <w:rPr>
          <w:rFonts w:ascii="Times New Roman" w:hAnsi="Times New Roman" w:cs="Times New Roman"/>
          <w:sz w:val="24"/>
          <w:szCs w:val="24"/>
        </w:rPr>
        <w:tab/>
      </w:r>
      <w:r w:rsidR="000251D5" w:rsidRPr="00563B0C">
        <w:rPr>
          <w:rFonts w:ascii="Times New Roman" w:hAnsi="Times New Roman" w:cs="Times New Roman"/>
          <w:sz w:val="24"/>
          <w:szCs w:val="24"/>
        </w:rPr>
        <w:t>priekšmetu.</w:t>
      </w:r>
    </w:p>
    <w:p w:rsidR="002031AF" w:rsidRPr="00563B0C" w:rsidRDefault="004C1BFA" w:rsidP="00563B0C">
      <w:pPr>
        <w:spacing w:after="0"/>
        <w:jc w:val="both"/>
        <w:rPr>
          <w:rFonts w:ascii="Times New Roman" w:hAnsi="Times New Roman" w:cs="Times New Roman"/>
          <w:sz w:val="24"/>
          <w:szCs w:val="24"/>
        </w:rPr>
      </w:pPr>
      <w:r w:rsidRPr="00563B0C">
        <w:rPr>
          <w:rFonts w:ascii="Times New Roman" w:hAnsi="Times New Roman" w:cs="Times New Roman"/>
          <w:sz w:val="24"/>
          <w:szCs w:val="24"/>
        </w:rPr>
        <w:tab/>
      </w:r>
      <w:r w:rsidR="002031AF" w:rsidRPr="00563B0C">
        <w:rPr>
          <w:rFonts w:ascii="Times New Roman" w:hAnsi="Times New Roman" w:cs="Times New Roman"/>
          <w:sz w:val="24"/>
          <w:szCs w:val="24"/>
        </w:rPr>
        <w:t>8.</w:t>
      </w:r>
      <w:r w:rsidRPr="00563B0C">
        <w:rPr>
          <w:rFonts w:ascii="Times New Roman" w:hAnsi="Times New Roman" w:cs="Times New Roman"/>
          <w:sz w:val="24"/>
          <w:szCs w:val="24"/>
        </w:rPr>
        <w:t>4</w:t>
      </w:r>
      <w:r w:rsidR="002031AF" w:rsidRPr="00563B0C">
        <w:rPr>
          <w:rFonts w:ascii="Times New Roman" w:hAnsi="Times New Roman" w:cs="Times New Roman"/>
          <w:sz w:val="24"/>
          <w:szCs w:val="24"/>
        </w:rPr>
        <w:t xml:space="preserve">.2. </w:t>
      </w:r>
      <w:r w:rsidR="00EB5AED" w:rsidRPr="00563B0C">
        <w:rPr>
          <w:rFonts w:ascii="Times New Roman" w:hAnsi="Times New Roman" w:cs="Times New Roman"/>
          <w:sz w:val="24"/>
          <w:szCs w:val="24"/>
        </w:rPr>
        <w:t xml:space="preserve">Piedāvājumam jābūt izteiktam eiro valūtā bez PVN </w:t>
      </w:r>
      <w:r w:rsidR="00563B0C" w:rsidRPr="00563B0C">
        <w:rPr>
          <w:rFonts w:ascii="Times New Roman" w:hAnsi="Times New Roman" w:cs="Times New Roman"/>
          <w:sz w:val="24"/>
          <w:szCs w:val="24"/>
        </w:rPr>
        <w:t xml:space="preserve">ar precizitāti divas zīmes aiz </w:t>
      </w:r>
      <w:r w:rsidR="00563B0C">
        <w:rPr>
          <w:rFonts w:ascii="Times New Roman" w:hAnsi="Times New Roman" w:cs="Times New Roman"/>
          <w:sz w:val="24"/>
          <w:szCs w:val="24"/>
        </w:rPr>
        <w:tab/>
      </w:r>
      <w:r w:rsidR="00563B0C" w:rsidRPr="00563B0C">
        <w:rPr>
          <w:rFonts w:ascii="Times New Roman" w:hAnsi="Times New Roman" w:cs="Times New Roman"/>
          <w:sz w:val="24"/>
          <w:szCs w:val="24"/>
        </w:rPr>
        <w:t>komata.</w:t>
      </w:r>
      <w:r w:rsidR="00EB5AED" w:rsidRPr="00563B0C">
        <w:rPr>
          <w:rFonts w:ascii="Times New Roman" w:hAnsi="Times New Roman" w:cs="Times New Roman"/>
          <w:sz w:val="24"/>
          <w:szCs w:val="24"/>
        </w:rPr>
        <w:t xml:space="preserve"> </w:t>
      </w:r>
    </w:p>
    <w:p w:rsidR="00E17776" w:rsidRPr="00563B0C" w:rsidRDefault="00E17776" w:rsidP="00A578A3">
      <w:pPr>
        <w:spacing w:after="0"/>
        <w:jc w:val="both"/>
        <w:rPr>
          <w:rFonts w:ascii="Times New Roman" w:hAnsi="Times New Roman" w:cs="Times New Roman"/>
          <w:sz w:val="24"/>
          <w:szCs w:val="24"/>
        </w:rPr>
      </w:pPr>
      <w:r w:rsidRPr="00563B0C">
        <w:rPr>
          <w:rFonts w:ascii="Times New Roman" w:hAnsi="Times New Roman" w:cs="Times New Roman"/>
          <w:sz w:val="24"/>
          <w:szCs w:val="24"/>
        </w:rPr>
        <w:t>8.</w:t>
      </w:r>
      <w:r w:rsidR="004C1BFA" w:rsidRPr="00563B0C">
        <w:rPr>
          <w:rFonts w:ascii="Times New Roman" w:hAnsi="Times New Roman" w:cs="Times New Roman"/>
          <w:sz w:val="24"/>
          <w:szCs w:val="24"/>
        </w:rPr>
        <w:t>5</w:t>
      </w:r>
      <w:r w:rsidRPr="00563B0C">
        <w:rPr>
          <w:rFonts w:ascii="Times New Roman" w:hAnsi="Times New Roman" w:cs="Times New Roman"/>
          <w:sz w:val="24"/>
          <w:szCs w:val="24"/>
        </w:rPr>
        <w:t>. Pretendents ir tiesīgs piedāvājumā iekļaut papildus nolikumā minētajiem dokumentiem citus dokumentus, ja tie var sniegt Pasūtītājam nozīmīgu informāciju attiecībā uz pretendentu un tā piedāvāto pakalpojumu.</w:t>
      </w:r>
    </w:p>
    <w:p w:rsidR="00C000D3" w:rsidRPr="00563B0C" w:rsidRDefault="00E17776" w:rsidP="00C000D3">
      <w:pPr>
        <w:spacing w:after="0"/>
        <w:jc w:val="both"/>
        <w:rPr>
          <w:rFonts w:ascii="Times New Roman" w:hAnsi="Times New Roman" w:cs="Times New Roman"/>
          <w:sz w:val="24"/>
          <w:szCs w:val="24"/>
        </w:rPr>
      </w:pPr>
      <w:r w:rsidRPr="00563B0C">
        <w:rPr>
          <w:rFonts w:ascii="Times New Roman" w:hAnsi="Times New Roman" w:cs="Times New Roman"/>
          <w:sz w:val="24"/>
          <w:szCs w:val="24"/>
        </w:rPr>
        <w:t>8.</w:t>
      </w:r>
      <w:r w:rsidR="004C1BFA" w:rsidRPr="00563B0C">
        <w:rPr>
          <w:rFonts w:ascii="Times New Roman" w:hAnsi="Times New Roman" w:cs="Times New Roman"/>
          <w:sz w:val="24"/>
          <w:szCs w:val="24"/>
        </w:rPr>
        <w:t>6</w:t>
      </w:r>
      <w:r w:rsidRPr="00563B0C">
        <w:rPr>
          <w:rFonts w:ascii="Times New Roman" w:hAnsi="Times New Roman" w:cs="Times New Roman"/>
          <w:sz w:val="24"/>
          <w:szCs w:val="24"/>
        </w:rPr>
        <w:t>. Komisijai ir tiesības no pretendenta pieprasīt papildus informāciju, lai iegūtu pierādījumus par pretendenta atbilstību visām atlases prasībām.</w:t>
      </w:r>
    </w:p>
    <w:p w:rsidR="000359C8" w:rsidRPr="0070107B" w:rsidRDefault="000359C8" w:rsidP="00A578A3">
      <w:pPr>
        <w:autoSpaceDE w:val="0"/>
        <w:autoSpaceDN w:val="0"/>
        <w:adjustRightInd w:val="0"/>
        <w:spacing w:after="0"/>
        <w:rPr>
          <w:rFonts w:ascii="Times New Roman" w:eastAsia="Times New Roman" w:hAnsi="Times New Roman" w:cs="Times New Roman"/>
          <w:sz w:val="24"/>
          <w:szCs w:val="24"/>
        </w:rPr>
      </w:pPr>
    </w:p>
    <w:p w:rsidR="000359C8" w:rsidRPr="0070107B" w:rsidRDefault="00E17776" w:rsidP="00A578A3">
      <w:pPr>
        <w:spacing w:after="0"/>
        <w:jc w:val="center"/>
        <w:rPr>
          <w:rFonts w:ascii="Times New Roman" w:eastAsia="Times New Roman" w:hAnsi="Times New Roman" w:cs="Times New Roman"/>
          <w:b/>
          <w:bCs/>
          <w:sz w:val="24"/>
          <w:szCs w:val="24"/>
        </w:rPr>
      </w:pPr>
      <w:r w:rsidRPr="0070107B">
        <w:rPr>
          <w:rFonts w:ascii="Times New Roman" w:eastAsia="Times New Roman" w:hAnsi="Times New Roman" w:cs="Times New Roman"/>
          <w:b/>
          <w:bCs/>
          <w:sz w:val="24"/>
          <w:szCs w:val="24"/>
        </w:rPr>
        <w:t>9</w:t>
      </w:r>
      <w:r w:rsidR="000359C8" w:rsidRPr="0070107B">
        <w:rPr>
          <w:rFonts w:ascii="Times New Roman" w:eastAsia="Times New Roman" w:hAnsi="Times New Roman" w:cs="Times New Roman"/>
          <w:b/>
          <w:bCs/>
          <w:sz w:val="24"/>
          <w:szCs w:val="24"/>
        </w:rPr>
        <w:t>.</w:t>
      </w:r>
      <w:r w:rsidR="00E46694" w:rsidRPr="0070107B">
        <w:rPr>
          <w:rFonts w:ascii="Times New Roman" w:eastAsia="Times New Roman" w:hAnsi="Times New Roman" w:cs="Times New Roman"/>
          <w:b/>
          <w:bCs/>
          <w:sz w:val="24"/>
          <w:szCs w:val="24"/>
        </w:rPr>
        <w:t xml:space="preserve"> </w:t>
      </w:r>
      <w:r w:rsidR="000359C8" w:rsidRPr="0070107B">
        <w:rPr>
          <w:rFonts w:ascii="Times New Roman" w:eastAsia="Times New Roman" w:hAnsi="Times New Roman" w:cs="Times New Roman"/>
          <w:b/>
          <w:bCs/>
          <w:sz w:val="24"/>
          <w:szCs w:val="24"/>
        </w:rPr>
        <w:t>Piedāvājuma vērtēšana un izvēles kritēriji</w:t>
      </w:r>
    </w:p>
    <w:p w:rsidR="00E46694" w:rsidRPr="0070107B" w:rsidRDefault="00E46694" w:rsidP="00A578A3">
      <w:pPr>
        <w:spacing w:after="0"/>
        <w:jc w:val="both"/>
        <w:rPr>
          <w:rFonts w:ascii="Times New Roman" w:eastAsia="Times New Roman" w:hAnsi="Times New Roman" w:cs="Times New Roman"/>
          <w:b/>
          <w:bCs/>
          <w:sz w:val="24"/>
          <w:szCs w:val="24"/>
        </w:rPr>
      </w:pPr>
    </w:p>
    <w:p w:rsidR="00E46694" w:rsidRPr="0070107B" w:rsidRDefault="00E17776" w:rsidP="00A578A3">
      <w:pPr>
        <w:spacing w:after="0"/>
        <w:jc w:val="both"/>
        <w:rPr>
          <w:rFonts w:ascii="Times New Roman" w:hAnsi="Times New Roman" w:cs="Times New Roman"/>
          <w:sz w:val="24"/>
          <w:szCs w:val="24"/>
        </w:rPr>
      </w:pPr>
      <w:r w:rsidRPr="0070107B">
        <w:rPr>
          <w:rFonts w:ascii="Times New Roman" w:eastAsia="Times New Roman" w:hAnsi="Times New Roman" w:cs="Times New Roman"/>
          <w:bCs/>
          <w:sz w:val="24"/>
          <w:szCs w:val="24"/>
        </w:rPr>
        <w:t>9</w:t>
      </w:r>
      <w:r w:rsidR="00E46694" w:rsidRPr="0070107B">
        <w:rPr>
          <w:rFonts w:ascii="Times New Roman" w:eastAsia="Times New Roman" w:hAnsi="Times New Roman" w:cs="Times New Roman"/>
          <w:bCs/>
          <w:sz w:val="24"/>
          <w:szCs w:val="24"/>
        </w:rPr>
        <w:t xml:space="preserve">.1. </w:t>
      </w:r>
      <w:r w:rsidR="00E46694" w:rsidRPr="0070107B">
        <w:rPr>
          <w:rFonts w:ascii="Times New Roman" w:hAnsi="Times New Roman" w:cs="Times New Roman"/>
          <w:sz w:val="24"/>
          <w:szCs w:val="24"/>
        </w:rPr>
        <w:t>Pretendentu atlasi un pie</w:t>
      </w:r>
      <w:r w:rsidR="00526399" w:rsidRPr="0070107B">
        <w:rPr>
          <w:rFonts w:ascii="Times New Roman" w:hAnsi="Times New Roman" w:cs="Times New Roman"/>
          <w:sz w:val="24"/>
          <w:szCs w:val="24"/>
        </w:rPr>
        <w:t>dāvājumu izvērtēšanu K</w:t>
      </w:r>
      <w:r w:rsidR="00E46694" w:rsidRPr="0070107B">
        <w:rPr>
          <w:rFonts w:ascii="Times New Roman" w:hAnsi="Times New Roman" w:cs="Times New Roman"/>
          <w:sz w:val="24"/>
          <w:szCs w:val="24"/>
        </w:rPr>
        <w:t>omisija veic slēgtās sēdēs četros posmos: piedāvājumu noformējuma pārbaude, pretendentu kvalifikācijas pārbaude – atlases dokumentu pārbaude, finanšu piedāvājumu atbilstības pārbaude un piedāvājumu vērtēšana.</w:t>
      </w:r>
    </w:p>
    <w:p w:rsidR="00E46694" w:rsidRPr="0070107B" w:rsidRDefault="00E17776"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lastRenderedPageBreak/>
        <w:t>9</w:t>
      </w:r>
      <w:r w:rsidR="00E46694" w:rsidRPr="0070107B">
        <w:rPr>
          <w:rFonts w:ascii="Times New Roman" w:hAnsi="Times New Roman" w:cs="Times New Roman"/>
          <w:sz w:val="24"/>
          <w:szCs w:val="24"/>
        </w:rPr>
        <w:t>.2. Ka</w:t>
      </w:r>
      <w:r w:rsidR="00526399" w:rsidRPr="0070107B">
        <w:rPr>
          <w:rFonts w:ascii="Times New Roman" w:hAnsi="Times New Roman" w:cs="Times New Roman"/>
          <w:sz w:val="24"/>
          <w:szCs w:val="24"/>
        </w:rPr>
        <w:t>trā vērtēšanas posmā K</w:t>
      </w:r>
      <w:r w:rsidR="00E46694" w:rsidRPr="0070107B">
        <w:rPr>
          <w:rFonts w:ascii="Times New Roman" w:hAnsi="Times New Roman" w:cs="Times New Roman"/>
          <w:sz w:val="24"/>
          <w:szCs w:val="24"/>
        </w:rPr>
        <w:t>omisija vērtē tikai to pretendentu piedāvājumus, kuri nav noraidīti iepriekšējā vērtēšanas posmā. Par pretendenta vai pretendenta iesniegtā piedāvājuma no</w:t>
      </w:r>
      <w:r w:rsidR="00526399" w:rsidRPr="0070107B">
        <w:rPr>
          <w:rFonts w:ascii="Times New Roman" w:hAnsi="Times New Roman" w:cs="Times New Roman"/>
          <w:sz w:val="24"/>
          <w:szCs w:val="24"/>
        </w:rPr>
        <w:t>raidīšanu un iemeslu K</w:t>
      </w:r>
      <w:r w:rsidR="00E46694" w:rsidRPr="0070107B">
        <w:rPr>
          <w:rFonts w:ascii="Times New Roman" w:hAnsi="Times New Roman" w:cs="Times New Roman"/>
          <w:sz w:val="24"/>
          <w:szCs w:val="24"/>
        </w:rPr>
        <w:t>omisija paziņo visiem pretendentiem vienlaikus lēmuma par iepirkuma rezultātiem paziņošanas brīdī.</w:t>
      </w:r>
    </w:p>
    <w:p w:rsidR="00E46694" w:rsidRPr="0070107B" w:rsidRDefault="00E17776"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9</w:t>
      </w:r>
      <w:r w:rsidR="00E46694" w:rsidRPr="0070107B">
        <w:rPr>
          <w:rFonts w:ascii="Times New Roman" w:hAnsi="Times New Roman" w:cs="Times New Roman"/>
          <w:sz w:val="24"/>
          <w:szCs w:val="24"/>
        </w:rPr>
        <w:t>.3. Izziņas un citus dokumentus, kurus Publisko iepirkumu likumā noteiktajos gadījumos izsniedz kompe</w:t>
      </w:r>
      <w:r w:rsidR="00526399" w:rsidRPr="0070107B">
        <w:rPr>
          <w:rFonts w:ascii="Times New Roman" w:hAnsi="Times New Roman" w:cs="Times New Roman"/>
          <w:sz w:val="24"/>
          <w:szCs w:val="24"/>
        </w:rPr>
        <w:t>tentās institūcijas, K</w:t>
      </w:r>
      <w:r w:rsidR="00E46694" w:rsidRPr="0070107B">
        <w:rPr>
          <w:rFonts w:ascii="Times New Roman" w:hAnsi="Times New Roman" w:cs="Times New Roman"/>
          <w:sz w:val="24"/>
          <w:szCs w:val="24"/>
        </w:rPr>
        <w:t>omisija pieņem un atzīst, ja tie izdoti ne agrāk kā 1 (vienu) mēnesi pirms iesniegšanas dienas.</w:t>
      </w:r>
    </w:p>
    <w:p w:rsidR="00526399" w:rsidRPr="0070107B" w:rsidRDefault="00E17776" w:rsidP="00A578A3">
      <w:pPr>
        <w:spacing w:after="0"/>
        <w:jc w:val="both"/>
        <w:rPr>
          <w:rFonts w:ascii="Times New Roman" w:hAnsi="Times New Roman" w:cs="Times New Roman"/>
          <w:b/>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 xml:space="preserve">.4. </w:t>
      </w:r>
      <w:r w:rsidR="00526399" w:rsidRPr="0070107B">
        <w:rPr>
          <w:rFonts w:ascii="Times New Roman" w:hAnsi="Times New Roman" w:cs="Times New Roman"/>
          <w:b/>
          <w:sz w:val="24"/>
          <w:szCs w:val="24"/>
        </w:rPr>
        <w:t>1.posms. Piedāvājumu noformējuma pārbaude</w:t>
      </w:r>
    </w:p>
    <w:p w:rsidR="00526399"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.4.1. Komisija pārbauda, vai piedāvājums sagatavots un noformēts atbilstoši nolikuma 3. un 4.punktā noteiktajām prasībām.</w:t>
      </w:r>
    </w:p>
    <w:p w:rsidR="00526399"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.4.2. Ja Komisija konstatē neatbilstību kādai no piedāvājuma noformējuma prasībām, tā pieņem lēmumu par piedāvājuma turpmāku izskatīšanu vai noraidīšanu, ņemot vērā samērīguma principu un nenoraidot piedāvājumu formālu nebūtisku trūkumu dēļ, kas neietekmē iespēju piedāvājumu izvērtēt pēc būtības un nerada vienlīdzīgas attieksmes pārkāpumu.</w:t>
      </w:r>
    </w:p>
    <w:p w:rsidR="00526399"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.4.3. Par būtisku neatbilstību piedāvājumu noformējuma prasībām tiks uzskatīts tas, ka uz pieteikuma dalībai iepirkumā vai uz tehniskā vai finanšu piedāvājuma nav pretendenta vai tā pilnvarotā pārstāvja paraksta, piedāvājuma iepakojums ir bojāts, kas neļauj pārliecināties, ka piedāvājums nav bijis atvērts pirms nodošanas iepirkuma komisijai, kā arī piedāvājums (drukātā formātā) nav caurauklots un uz tā pēdējās lapas nav norādīts cauraukloto lapu skaits vai nav pretendenta vai tā pilnvarotā pārstāvja paraksta, kas Komisijai neļauj pārliecināties, ka piedāvājumā nav nomainītas, izņemtas vai papildinātas lapas pēc piedāvājumu iesniegšanas termiņa beigām.</w:t>
      </w:r>
    </w:p>
    <w:p w:rsidR="00526399" w:rsidRPr="0070107B" w:rsidRDefault="00E17776"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 xml:space="preserve">.5. </w:t>
      </w:r>
      <w:r w:rsidR="00526399" w:rsidRPr="0070107B">
        <w:rPr>
          <w:rFonts w:ascii="Times New Roman" w:hAnsi="Times New Roman" w:cs="Times New Roman"/>
          <w:b/>
          <w:sz w:val="24"/>
          <w:szCs w:val="24"/>
        </w:rPr>
        <w:t>2.posms. Pretendentu kvalifikācijas pārbaude – atlases dokumentu pārbaude</w:t>
      </w:r>
    </w:p>
    <w:p w:rsidR="0040630B"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 xml:space="preserve">.5.1. </w:t>
      </w:r>
      <w:r w:rsidR="0040630B" w:rsidRPr="0070107B">
        <w:rPr>
          <w:rFonts w:ascii="Times New Roman" w:hAnsi="Times New Roman" w:cs="Times New Roman"/>
          <w:sz w:val="24"/>
          <w:szCs w:val="24"/>
        </w:rPr>
        <w:t>Komisija pārbauda pretendentu atlases dokumentus, lai pārliecinātos, vai pretendents atbilst Nolikuma 8. punktā noteiktajām pretendentu atlases prasībām.</w:t>
      </w:r>
    </w:p>
    <w:p w:rsidR="00526399"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 xml:space="preserve">.5.2. </w:t>
      </w:r>
      <w:r w:rsidR="00405EF2" w:rsidRPr="0070107B">
        <w:rPr>
          <w:rFonts w:ascii="Times New Roman" w:hAnsi="Times New Roman" w:cs="Times New Roman"/>
          <w:sz w:val="24"/>
          <w:szCs w:val="24"/>
        </w:rPr>
        <w:t>Ja K</w:t>
      </w:r>
      <w:r w:rsidR="00526399" w:rsidRPr="0070107B">
        <w:rPr>
          <w:rFonts w:ascii="Times New Roman" w:hAnsi="Times New Roman" w:cs="Times New Roman"/>
          <w:sz w:val="24"/>
          <w:szCs w:val="24"/>
        </w:rPr>
        <w:t>omisija konstatē neatbilstību kādai no pretendentu atlases prasībām, tā pieņem lēmumu par piedāvājuma turpmāku izskatīšanu vai noraidīšanu.</w:t>
      </w:r>
    </w:p>
    <w:p w:rsidR="00526399"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526399" w:rsidRPr="0070107B">
        <w:rPr>
          <w:rFonts w:ascii="Times New Roman" w:hAnsi="Times New Roman" w:cs="Times New Roman"/>
          <w:sz w:val="24"/>
          <w:szCs w:val="24"/>
        </w:rPr>
        <w:t xml:space="preserve">.5.3. Pirms lēmuma pieņemšanas </w:t>
      </w:r>
      <w:r w:rsidR="00405EF2" w:rsidRPr="0070107B">
        <w:rPr>
          <w:rFonts w:ascii="Times New Roman" w:hAnsi="Times New Roman" w:cs="Times New Roman"/>
          <w:sz w:val="24"/>
          <w:szCs w:val="24"/>
        </w:rPr>
        <w:t>K</w:t>
      </w:r>
      <w:r w:rsidR="00526399" w:rsidRPr="0070107B">
        <w:rPr>
          <w:rFonts w:ascii="Times New Roman" w:hAnsi="Times New Roman" w:cs="Times New Roman"/>
          <w:sz w:val="24"/>
          <w:szCs w:val="24"/>
        </w:rPr>
        <w:t>omisija, ja rodas pamatotas šaubas par atbilstību pretendentu atlases prasībām, ir tiesīga lūgt pretendentu iesniegt skaidrojošu informāciju par pretendenta atbilstību pretendentu atlases prasībām, nosakot in</w:t>
      </w:r>
      <w:r w:rsidR="00B11352">
        <w:rPr>
          <w:rFonts w:ascii="Times New Roman" w:hAnsi="Times New Roman" w:cs="Times New Roman"/>
          <w:sz w:val="24"/>
          <w:szCs w:val="24"/>
        </w:rPr>
        <w:t>formācijas iesniegšanai termiņu</w:t>
      </w:r>
      <w:r w:rsidR="00526399" w:rsidRPr="0070107B">
        <w:rPr>
          <w:rFonts w:ascii="Times New Roman" w:hAnsi="Times New Roman" w:cs="Times New Roman"/>
          <w:sz w:val="24"/>
          <w:szCs w:val="24"/>
        </w:rPr>
        <w:t>. Inform</w:t>
      </w:r>
      <w:r w:rsidR="00405EF2" w:rsidRPr="0070107B">
        <w:rPr>
          <w:rFonts w:ascii="Times New Roman" w:hAnsi="Times New Roman" w:cs="Times New Roman"/>
          <w:sz w:val="24"/>
          <w:szCs w:val="24"/>
        </w:rPr>
        <w:t>ācijas neiesniegšana K</w:t>
      </w:r>
      <w:r w:rsidR="00526399" w:rsidRPr="0070107B">
        <w:rPr>
          <w:rFonts w:ascii="Times New Roman" w:hAnsi="Times New Roman" w:cs="Times New Roman"/>
          <w:sz w:val="24"/>
          <w:szCs w:val="24"/>
        </w:rPr>
        <w:t>omisijas noteikta</w:t>
      </w:r>
      <w:r w:rsidR="00405EF2" w:rsidRPr="0070107B">
        <w:rPr>
          <w:rFonts w:ascii="Times New Roman" w:hAnsi="Times New Roman" w:cs="Times New Roman"/>
          <w:sz w:val="24"/>
          <w:szCs w:val="24"/>
        </w:rPr>
        <w:t>jā termiņā ir pamats K</w:t>
      </w:r>
      <w:r w:rsidR="00526399" w:rsidRPr="0070107B">
        <w:rPr>
          <w:rFonts w:ascii="Times New Roman" w:hAnsi="Times New Roman" w:cs="Times New Roman"/>
          <w:sz w:val="24"/>
          <w:szCs w:val="24"/>
        </w:rPr>
        <w:t>omisijai konstatēt neatbilstību, ņemot vērā tikai piedāvājumā ietverto informāciju vai konstatējot iesniedzamā pretendentu atlases dokumenta neesamību. Piedāvājuma papildināšana nav pieļaujama.</w:t>
      </w:r>
    </w:p>
    <w:p w:rsidR="00405EF2" w:rsidRPr="0070107B" w:rsidRDefault="00E17776"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9</w:t>
      </w:r>
      <w:r w:rsidR="00405EF2" w:rsidRPr="0070107B">
        <w:rPr>
          <w:rFonts w:ascii="Times New Roman" w:hAnsi="Times New Roman" w:cs="Times New Roman"/>
          <w:sz w:val="24"/>
          <w:szCs w:val="24"/>
        </w:rPr>
        <w:t xml:space="preserve">.6. </w:t>
      </w:r>
      <w:r w:rsidR="00405EF2" w:rsidRPr="0070107B">
        <w:rPr>
          <w:rFonts w:ascii="Times New Roman" w:hAnsi="Times New Roman" w:cs="Times New Roman"/>
          <w:b/>
          <w:sz w:val="24"/>
          <w:szCs w:val="24"/>
        </w:rPr>
        <w:t>3.</w:t>
      </w:r>
      <w:r w:rsidR="000E617B" w:rsidRPr="0070107B">
        <w:rPr>
          <w:rFonts w:ascii="Times New Roman" w:hAnsi="Times New Roman" w:cs="Times New Roman"/>
          <w:b/>
          <w:sz w:val="24"/>
          <w:szCs w:val="24"/>
        </w:rPr>
        <w:t>posms.</w:t>
      </w:r>
      <w:r w:rsidR="00563B0C">
        <w:rPr>
          <w:rFonts w:ascii="Times New Roman" w:hAnsi="Times New Roman" w:cs="Times New Roman"/>
          <w:b/>
          <w:sz w:val="24"/>
          <w:szCs w:val="24"/>
        </w:rPr>
        <w:t xml:space="preserve"> Tehniskā piedāvājuma un</w:t>
      </w:r>
      <w:r w:rsidR="000E617B" w:rsidRPr="0070107B">
        <w:rPr>
          <w:rFonts w:ascii="Times New Roman" w:hAnsi="Times New Roman" w:cs="Times New Roman"/>
          <w:b/>
          <w:sz w:val="24"/>
          <w:szCs w:val="24"/>
        </w:rPr>
        <w:t xml:space="preserve"> F</w:t>
      </w:r>
      <w:r w:rsidR="00405EF2" w:rsidRPr="0070107B">
        <w:rPr>
          <w:rFonts w:ascii="Times New Roman" w:hAnsi="Times New Roman" w:cs="Times New Roman"/>
          <w:b/>
          <w:sz w:val="24"/>
          <w:szCs w:val="24"/>
        </w:rPr>
        <w:t>inanšu piedāvājuma atbilstības pārbaude</w:t>
      </w:r>
    </w:p>
    <w:p w:rsidR="00E17776"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405EF2" w:rsidRPr="0070107B">
        <w:rPr>
          <w:rFonts w:ascii="Times New Roman" w:hAnsi="Times New Roman" w:cs="Times New Roman"/>
          <w:sz w:val="24"/>
          <w:szCs w:val="24"/>
        </w:rPr>
        <w:t>.6.1. Komisija pārbauda pretendenta iesniegtā</w:t>
      </w:r>
      <w:r w:rsidR="00280728">
        <w:rPr>
          <w:rFonts w:ascii="Times New Roman" w:hAnsi="Times New Roman" w:cs="Times New Roman"/>
          <w:sz w:val="24"/>
          <w:szCs w:val="24"/>
        </w:rPr>
        <w:t xml:space="preserve"> tehniskā piedāvājuma un</w:t>
      </w:r>
      <w:r w:rsidR="00405EF2" w:rsidRPr="0070107B">
        <w:rPr>
          <w:rFonts w:ascii="Times New Roman" w:hAnsi="Times New Roman" w:cs="Times New Roman"/>
          <w:sz w:val="24"/>
          <w:szCs w:val="24"/>
        </w:rPr>
        <w:t xml:space="preserve"> finanšu piedāvājuma atbilstību šajā</w:t>
      </w:r>
      <w:r w:rsidRPr="0070107B">
        <w:rPr>
          <w:rFonts w:ascii="Times New Roman" w:hAnsi="Times New Roman" w:cs="Times New Roman"/>
          <w:sz w:val="24"/>
          <w:szCs w:val="24"/>
        </w:rPr>
        <w:t xml:space="preserve"> Nolikumā noteiktajām prasībām.</w:t>
      </w:r>
    </w:p>
    <w:p w:rsidR="0040630B" w:rsidRPr="0070107B" w:rsidRDefault="00E17776"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405EF2" w:rsidRPr="0070107B">
        <w:rPr>
          <w:rFonts w:ascii="Times New Roman" w:hAnsi="Times New Roman" w:cs="Times New Roman"/>
          <w:sz w:val="24"/>
          <w:szCs w:val="24"/>
        </w:rPr>
        <w:t>.6.2. Komisija pārbauda, vai pretendenta iesniegtajā finanšu piedāvājumā nav aritmētiskās kļūdas.</w:t>
      </w:r>
      <w:r w:rsidRPr="0070107B">
        <w:rPr>
          <w:rFonts w:ascii="Times New Roman" w:hAnsi="Times New Roman" w:cs="Times New Roman"/>
          <w:sz w:val="24"/>
          <w:szCs w:val="24"/>
        </w:rPr>
        <w:t xml:space="preserve"> Ja komisija Finanšu piedāvājumā konstatē aritmētiskās kļūdas, tā šīs kļūdas izlabo un rīkojas saskaņā ar Publisko iepirkumu likuma 41.</w:t>
      </w:r>
      <w:r w:rsidR="001C5BDE">
        <w:rPr>
          <w:rFonts w:ascii="Times New Roman" w:hAnsi="Times New Roman" w:cs="Times New Roman"/>
          <w:sz w:val="24"/>
          <w:szCs w:val="24"/>
        </w:rPr>
        <w:t xml:space="preserve"> </w:t>
      </w:r>
      <w:r w:rsidRPr="0070107B">
        <w:rPr>
          <w:rFonts w:ascii="Times New Roman" w:hAnsi="Times New Roman" w:cs="Times New Roman"/>
          <w:sz w:val="24"/>
          <w:szCs w:val="24"/>
        </w:rPr>
        <w:t xml:space="preserve">panta devīto daļu. </w:t>
      </w:r>
      <w:bookmarkStart w:id="2" w:name="_Toc188850807"/>
      <w:bookmarkStart w:id="3" w:name="_Toc188938145"/>
      <w:bookmarkStart w:id="4" w:name="_Toc188938567"/>
      <w:bookmarkStart w:id="5" w:name="_Toc189460873"/>
      <w:bookmarkStart w:id="6" w:name="_Toc189464916"/>
      <w:bookmarkStart w:id="7" w:name="_Toc189899849"/>
      <w:bookmarkStart w:id="8" w:name="_Toc191715069"/>
      <w:bookmarkStart w:id="9" w:name="_Toc194393229"/>
      <w:bookmarkStart w:id="10" w:name="_Toc194991727"/>
      <w:bookmarkStart w:id="11" w:name="_Toc194991934"/>
      <w:bookmarkStart w:id="12" w:name="_Toc195691030"/>
      <w:bookmarkStart w:id="13" w:name="_Toc195691553"/>
      <w:bookmarkStart w:id="14" w:name="_Toc195691935"/>
      <w:bookmarkStart w:id="15" w:name="_Toc203191578"/>
      <w:bookmarkStart w:id="16" w:name="_Toc215115328"/>
      <w:bookmarkStart w:id="17" w:name="_Toc216756144"/>
      <w:bookmarkStart w:id="18" w:name="_Toc216845706"/>
      <w:bookmarkStart w:id="19" w:name="_Toc225055890"/>
      <w:bookmarkStart w:id="20" w:name="_Toc226171350"/>
      <w:bookmarkStart w:id="21" w:name="_Toc226510464"/>
      <w:bookmarkStart w:id="22" w:name="_Toc226510839"/>
      <w:bookmarkStart w:id="23" w:name="_Toc226776754"/>
      <w:bookmarkStart w:id="24" w:name="_Toc226778871"/>
      <w:bookmarkStart w:id="25" w:name="_Toc226779286"/>
      <w:bookmarkStart w:id="26" w:name="_Toc226887390"/>
      <w:bookmarkStart w:id="27" w:name="_Toc247075094"/>
      <w:r w:rsidRPr="0070107B">
        <w:rPr>
          <w:rFonts w:ascii="Times New Roman" w:hAnsi="Times New Roman" w:cs="Times New Roman"/>
          <w:sz w:val="24"/>
          <w:szCs w:val="24"/>
        </w:rPr>
        <w:t>Turpmākajā piedāvājumu vērtēšanā, komisija ņem vērā tikai šajā nolikuma sadaļā noteiktajā kārtībā labotās kļūdas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40630B" w:rsidRPr="0070107B">
        <w:rPr>
          <w:rFonts w:ascii="Times New Roman" w:hAnsi="Times New Roman" w:cs="Times New Roman"/>
          <w:sz w:val="24"/>
          <w:szCs w:val="24"/>
        </w:rPr>
        <w:t>.</w:t>
      </w:r>
    </w:p>
    <w:p w:rsidR="00405EF2" w:rsidRPr="0070107B" w:rsidRDefault="0040630B"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9.6.3. Komisija pārbauda, vai pretendenta piedāvājums nav nepamatoti lēts un rīkojas saskaņā ar Publisko iepirkumu likuma 53.</w:t>
      </w:r>
      <w:r w:rsidR="001C5BDE">
        <w:rPr>
          <w:rFonts w:ascii="Times New Roman" w:hAnsi="Times New Roman" w:cs="Times New Roman"/>
          <w:sz w:val="24"/>
          <w:szCs w:val="24"/>
        </w:rPr>
        <w:t xml:space="preserve"> </w:t>
      </w:r>
      <w:r w:rsidRPr="0070107B">
        <w:rPr>
          <w:rFonts w:ascii="Times New Roman" w:hAnsi="Times New Roman" w:cs="Times New Roman"/>
          <w:sz w:val="24"/>
          <w:szCs w:val="24"/>
        </w:rPr>
        <w:t xml:space="preserve">panta noteikumiem. Ja Komisija konstatē, ka konkrētais piedāvājums varētu būt nepamatoti lēts, tad pirms šī piedāvājuma noraidīšanas rakstveidā pieprasa pretendentam detalizētu paskaidrojumu par būtiskajiem piedāvājuma nosacījumiem. Ja, izvērtējot pretendenta sniegto paskaidrojumu, Komisija konstatē, ka pretendents nav </w:t>
      </w:r>
      <w:r w:rsidRPr="0070107B">
        <w:rPr>
          <w:rFonts w:ascii="Times New Roman" w:hAnsi="Times New Roman" w:cs="Times New Roman"/>
          <w:sz w:val="24"/>
          <w:szCs w:val="24"/>
        </w:rPr>
        <w:lastRenderedPageBreak/>
        <w:t>pierādījis, ka tam ir pieejami tādi piedāvājuma nosacījumi, kas ļauj noteikt tik zemu cenu, Komisija atzīst piedāvājumu par nepamatoti lētu un tālāk to neizskata.</w:t>
      </w:r>
    </w:p>
    <w:p w:rsidR="00405EF2" w:rsidRPr="0070107B" w:rsidRDefault="0040630B"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9</w:t>
      </w:r>
      <w:r w:rsidR="00405EF2" w:rsidRPr="0070107B">
        <w:rPr>
          <w:rFonts w:ascii="Times New Roman" w:hAnsi="Times New Roman" w:cs="Times New Roman"/>
          <w:sz w:val="24"/>
          <w:szCs w:val="24"/>
        </w:rPr>
        <w:t xml:space="preserve">.6.4. Ja Komisija konstatē pretendenta iesniegtā tehniskā un finanšu piedāvājuma neatbilstību Nolikumā noteiktajām prasībām, tā pieņem lēmumu par piedāvājuma turpmāku izskatīšanu vai noraidīšanu. </w:t>
      </w:r>
    </w:p>
    <w:p w:rsidR="00405EF2" w:rsidRPr="0070107B" w:rsidRDefault="0040630B" w:rsidP="00A578A3">
      <w:pPr>
        <w:spacing w:after="0"/>
        <w:jc w:val="both"/>
        <w:rPr>
          <w:rFonts w:ascii="Times New Roman" w:hAnsi="Times New Roman" w:cs="Times New Roman"/>
          <w:b/>
          <w:sz w:val="24"/>
          <w:szCs w:val="24"/>
        </w:rPr>
      </w:pPr>
      <w:r w:rsidRPr="0070107B">
        <w:rPr>
          <w:rFonts w:ascii="Times New Roman" w:hAnsi="Times New Roman" w:cs="Times New Roman"/>
          <w:sz w:val="24"/>
          <w:szCs w:val="24"/>
        </w:rPr>
        <w:t>9</w:t>
      </w:r>
      <w:r w:rsidR="00405EF2" w:rsidRPr="0070107B">
        <w:rPr>
          <w:rFonts w:ascii="Times New Roman" w:hAnsi="Times New Roman" w:cs="Times New Roman"/>
          <w:sz w:val="24"/>
          <w:szCs w:val="24"/>
        </w:rPr>
        <w:t xml:space="preserve">.7. </w:t>
      </w:r>
      <w:r w:rsidR="00405EF2" w:rsidRPr="0070107B">
        <w:rPr>
          <w:rFonts w:ascii="Times New Roman" w:hAnsi="Times New Roman" w:cs="Times New Roman"/>
          <w:b/>
          <w:sz w:val="24"/>
          <w:szCs w:val="24"/>
        </w:rPr>
        <w:t>4.posms. Piedāvājumu vērtēšana</w:t>
      </w:r>
    </w:p>
    <w:p w:rsidR="0089553C" w:rsidRDefault="00280728" w:rsidP="002634B4">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212774" w:rsidRPr="0070107B">
        <w:rPr>
          <w:rFonts w:ascii="Times New Roman" w:hAnsi="Times New Roman" w:cs="Times New Roman"/>
          <w:sz w:val="24"/>
          <w:szCs w:val="24"/>
        </w:rPr>
        <w:t>9</w:t>
      </w:r>
      <w:r w:rsidR="00405EF2" w:rsidRPr="0070107B">
        <w:rPr>
          <w:rFonts w:ascii="Times New Roman" w:hAnsi="Times New Roman" w:cs="Times New Roman"/>
          <w:sz w:val="24"/>
          <w:szCs w:val="24"/>
        </w:rPr>
        <w:t xml:space="preserve">.7.1. </w:t>
      </w:r>
      <w:r>
        <w:rPr>
          <w:rFonts w:ascii="Times New Roman" w:hAnsi="Times New Roman" w:cs="Times New Roman"/>
          <w:sz w:val="24"/>
          <w:szCs w:val="24"/>
        </w:rPr>
        <w:t xml:space="preserve">Piedāvājumu izvēles kritērijs ir </w:t>
      </w:r>
      <w:r w:rsidRPr="00C604BC">
        <w:rPr>
          <w:rFonts w:ascii="Times New Roman" w:hAnsi="Times New Roman" w:cs="Times New Roman"/>
          <w:b/>
          <w:sz w:val="24"/>
          <w:szCs w:val="24"/>
        </w:rPr>
        <w:t>saimnieciski visizdevīgākais piedāvājums</w:t>
      </w:r>
      <w:r w:rsidR="0089553C">
        <w:rPr>
          <w:rFonts w:ascii="Times New Roman" w:hAnsi="Times New Roman" w:cs="Times New Roman"/>
          <w:b/>
          <w:sz w:val="24"/>
          <w:szCs w:val="24"/>
        </w:rPr>
        <w:t>, kur tiek ņemta vērā tikai cena</w:t>
      </w:r>
      <w:r>
        <w:rPr>
          <w:rFonts w:ascii="Times New Roman" w:hAnsi="Times New Roman" w:cs="Times New Roman"/>
          <w:sz w:val="24"/>
          <w:szCs w:val="24"/>
        </w:rPr>
        <w:t>.</w:t>
      </w:r>
      <w:r w:rsidR="00C604BC">
        <w:rPr>
          <w:rFonts w:ascii="Times New Roman" w:hAnsi="Times New Roman" w:cs="Times New Roman"/>
          <w:sz w:val="24"/>
          <w:szCs w:val="24"/>
        </w:rPr>
        <w:tab/>
      </w:r>
    </w:p>
    <w:p w:rsidR="000359C8" w:rsidRPr="0070107B" w:rsidRDefault="000359C8" w:rsidP="00A578A3">
      <w:pPr>
        <w:autoSpaceDE w:val="0"/>
        <w:autoSpaceDN w:val="0"/>
        <w:adjustRightInd w:val="0"/>
        <w:spacing w:after="0"/>
        <w:jc w:val="both"/>
        <w:rPr>
          <w:rFonts w:ascii="Times New Roman" w:eastAsia="Calibri" w:hAnsi="Times New Roman" w:cs="Times New Roman"/>
          <w:sz w:val="24"/>
          <w:szCs w:val="24"/>
        </w:rPr>
      </w:pPr>
    </w:p>
    <w:p w:rsidR="000359C8" w:rsidRPr="0070107B" w:rsidRDefault="00420302"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10</w:t>
      </w:r>
      <w:r w:rsidR="000359C8" w:rsidRPr="0070107B">
        <w:rPr>
          <w:rFonts w:ascii="Times New Roman" w:eastAsia="Calibri" w:hAnsi="Times New Roman" w:cs="Times New Roman"/>
          <w:b/>
          <w:sz w:val="24"/>
          <w:szCs w:val="24"/>
        </w:rPr>
        <w:t>.</w:t>
      </w:r>
      <w:r w:rsidR="000671B7" w:rsidRPr="0070107B">
        <w:rPr>
          <w:rFonts w:ascii="Times New Roman" w:eastAsia="Calibri" w:hAnsi="Times New Roman" w:cs="Times New Roman"/>
          <w:b/>
          <w:sz w:val="24"/>
          <w:szCs w:val="24"/>
        </w:rPr>
        <w:t xml:space="preserve"> </w:t>
      </w:r>
      <w:r w:rsidR="00896D54" w:rsidRPr="0070107B">
        <w:rPr>
          <w:rFonts w:ascii="Times New Roman" w:eastAsia="Calibri" w:hAnsi="Times New Roman" w:cs="Times New Roman"/>
          <w:b/>
          <w:sz w:val="24"/>
          <w:szCs w:val="24"/>
        </w:rPr>
        <w:t>Lēmuma pieņemšana un iepirkuma līguma slēgšana</w:t>
      </w:r>
    </w:p>
    <w:p w:rsidR="00420302" w:rsidRPr="0070107B" w:rsidRDefault="00420302" w:rsidP="00A578A3">
      <w:pPr>
        <w:spacing w:after="0"/>
        <w:jc w:val="both"/>
        <w:rPr>
          <w:rFonts w:ascii="Times New Roman" w:eastAsia="Calibri" w:hAnsi="Times New Roman" w:cs="Times New Roman"/>
          <w:sz w:val="24"/>
          <w:szCs w:val="24"/>
        </w:rPr>
      </w:pPr>
    </w:p>
    <w:p w:rsidR="00420302" w:rsidRPr="0070107B" w:rsidRDefault="00420302" w:rsidP="00A578A3">
      <w:pPr>
        <w:spacing w:after="0"/>
        <w:jc w:val="both"/>
        <w:rPr>
          <w:rFonts w:ascii="Times New Roman" w:hAnsi="Times New Roman" w:cs="Times New Roman"/>
          <w:sz w:val="24"/>
          <w:szCs w:val="24"/>
        </w:rPr>
      </w:pPr>
      <w:r w:rsidRPr="0070107B">
        <w:rPr>
          <w:rFonts w:ascii="Times New Roman" w:eastAsia="Calibri" w:hAnsi="Times New Roman" w:cs="Times New Roman"/>
          <w:sz w:val="24"/>
          <w:szCs w:val="24"/>
        </w:rPr>
        <w:t>10</w:t>
      </w:r>
      <w:r w:rsidR="00896D54" w:rsidRPr="0070107B">
        <w:rPr>
          <w:rFonts w:ascii="Times New Roman" w:eastAsia="Calibri" w:hAnsi="Times New Roman" w:cs="Times New Roman"/>
          <w:sz w:val="24"/>
          <w:szCs w:val="24"/>
        </w:rPr>
        <w:t xml:space="preserve">.1. </w:t>
      </w:r>
      <w:r w:rsidR="001C5BDE">
        <w:rPr>
          <w:rFonts w:ascii="Times New Roman" w:hAnsi="Times New Roman" w:cs="Times New Roman"/>
          <w:sz w:val="24"/>
          <w:szCs w:val="24"/>
        </w:rPr>
        <w:t xml:space="preserve">Pirms </w:t>
      </w:r>
      <w:r w:rsidRPr="0070107B">
        <w:rPr>
          <w:rFonts w:ascii="Times New Roman" w:hAnsi="Times New Roman" w:cs="Times New Roman"/>
          <w:sz w:val="24"/>
          <w:szCs w:val="24"/>
        </w:rPr>
        <w:t>lēmuma pieņemšanas par iepirkuma rezultātiem Komisija pārbauda vai uz</w:t>
      </w:r>
      <w:r w:rsidRPr="0070107B">
        <w:rPr>
          <w:rFonts w:ascii="Times New Roman" w:hAnsi="Times New Roman" w:cs="Times New Roman"/>
          <w:b/>
          <w:sz w:val="24"/>
          <w:szCs w:val="24"/>
        </w:rPr>
        <w:t xml:space="preserve"> </w:t>
      </w:r>
      <w:r w:rsidRPr="0070107B">
        <w:rPr>
          <w:rFonts w:ascii="Times New Roman" w:hAnsi="Times New Roman" w:cs="Times New Roman"/>
          <w:sz w:val="24"/>
          <w:szCs w:val="24"/>
        </w:rPr>
        <w:t>pretendentu (tai skaitā uz pretendenta norādīto personu, uz kuras iespējām pretendents balstās,</w:t>
      </w:r>
      <w:r w:rsidRPr="0070107B">
        <w:rPr>
          <w:rFonts w:ascii="Times New Roman" w:hAnsi="Times New Roman" w:cs="Times New Roman"/>
          <w:b/>
          <w:sz w:val="24"/>
          <w:szCs w:val="24"/>
        </w:rPr>
        <w:t xml:space="preserve"> </w:t>
      </w:r>
      <w:r w:rsidRPr="0070107B">
        <w:rPr>
          <w:rFonts w:ascii="Times New Roman" w:hAnsi="Times New Roman" w:cs="Times New Roman"/>
          <w:sz w:val="24"/>
          <w:szCs w:val="24"/>
        </w:rPr>
        <w:t>lai apliecinātu, ka tā kvalifikācija atbilst iepirkumā noteiktajām prasībām, kā arī personālsabiedrības biedrs, ja pretendents ir personālsabiedrība), kuram būtu piešķiramas līguma slēgšanas tiesības, neattiecas Publisko iepirkumu likuma 9.</w:t>
      </w:r>
      <w:r w:rsidR="001C5BDE">
        <w:rPr>
          <w:rFonts w:ascii="Times New Roman" w:hAnsi="Times New Roman" w:cs="Times New Roman"/>
          <w:sz w:val="24"/>
          <w:szCs w:val="24"/>
        </w:rPr>
        <w:t xml:space="preserve"> </w:t>
      </w:r>
      <w:r w:rsidRPr="0070107B">
        <w:rPr>
          <w:rFonts w:ascii="Times New Roman" w:hAnsi="Times New Roman" w:cs="Times New Roman"/>
          <w:sz w:val="24"/>
          <w:szCs w:val="24"/>
        </w:rPr>
        <w:t>panta astotajā daļā minētie izslēgšanas nosacījumi. Komisija rīkosies saskaņā ar Publisko iepirkumu likuma 9.</w:t>
      </w:r>
      <w:r w:rsidR="001C5BDE">
        <w:rPr>
          <w:rFonts w:ascii="Times New Roman" w:hAnsi="Times New Roman" w:cs="Times New Roman"/>
          <w:sz w:val="24"/>
          <w:szCs w:val="24"/>
        </w:rPr>
        <w:t xml:space="preserve"> </w:t>
      </w:r>
      <w:r w:rsidRPr="0070107B">
        <w:rPr>
          <w:rFonts w:ascii="Times New Roman" w:hAnsi="Times New Roman" w:cs="Times New Roman"/>
          <w:sz w:val="24"/>
          <w:szCs w:val="24"/>
        </w:rPr>
        <w:t>panta devīto daļu.</w:t>
      </w:r>
    </w:p>
    <w:p w:rsidR="00420302" w:rsidRPr="0070107B" w:rsidRDefault="00420302" w:rsidP="00A578A3">
      <w:pPr>
        <w:pStyle w:val="BodyText4"/>
        <w:shd w:val="clear" w:color="auto" w:fill="auto"/>
        <w:tabs>
          <w:tab w:val="left" w:pos="851"/>
        </w:tabs>
        <w:spacing w:after="0" w:line="276" w:lineRule="auto"/>
        <w:ind w:firstLine="0"/>
        <w:jc w:val="both"/>
        <w:rPr>
          <w:rFonts w:ascii="Times New Roman" w:hAnsi="Times New Roman" w:cs="Times New Roman"/>
          <w:b/>
          <w:sz w:val="24"/>
          <w:szCs w:val="24"/>
        </w:rPr>
      </w:pPr>
      <w:r w:rsidRPr="0070107B">
        <w:rPr>
          <w:rFonts w:ascii="Times New Roman" w:hAnsi="Times New Roman" w:cs="Times New Roman"/>
          <w:sz w:val="24"/>
          <w:szCs w:val="24"/>
        </w:rPr>
        <w:t xml:space="preserve">10.2. Ja, veicot pārbaudi, Komisija konstatēs nodokļu parādus, tajā skaitā valsts sociālās apdrošināšanas obligāto iemaksu parādus, kas kopsummā pārsniedz 150 </w:t>
      </w:r>
      <w:r w:rsidRPr="0070107B">
        <w:rPr>
          <w:rFonts w:ascii="Times New Roman" w:hAnsi="Times New Roman" w:cs="Times New Roman"/>
          <w:i/>
          <w:sz w:val="24"/>
          <w:szCs w:val="24"/>
        </w:rPr>
        <w:t>euro</w:t>
      </w:r>
      <w:r w:rsidRPr="0070107B">
        <w:rPr>
          <w:rFonts w:ascii="Times New Roman" w:hAnsi="Times New Roman" w:cs="Times New Roman"/>
          <w:sz w:val="24"/>
          <w:szCs w:val="24"/>
        </w:rPr>
        <w:t>, tad tā rīkosies saskaņā ar Publisko iepirkumu likuma 9.</w:t>
      </w:r>
      <w:r w:rsidR="001C5BDE">
        <w:rPr>
          <w:rFonts w:ascii="Times New Roman" w:hAnsi="Times New Roman" w:cs="Times New Roman"/>
          <w:sz w:val="24"/>
          <w:szCs w:val="24"/>
        </w:rPr>
        <w:t xml:space="preserve"> </w:t>
      </w:r>
      <w:r w:rsidRPr="0070107B">
        <w:rPr>
          <w:rFonts w:ascii="Times New Roman" w:hAnsi="Times New Roman" w:cs="Times New Roman"/>
          <w:sz w:val="24"/>
          <w:szCs w:val="24"/>
        </w:rPr>
        <w:t xml:space="preserve">panta desmito daļu. </w:t>
      </w:r>
    </w:p>
    <w:p w:rsidR="00896D54" w:rsidRPr="0070107B" w:rsidRDefault="00420302"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 xml:space="preserve">10.3. </w:t>
      </w:r>
      <w:r w:rsidR="00896D54" w:rsidRPr="0070107B">
        <w:rPr>
          <w:rFonts w:ascii="Times New Roman" w:hAnsi="Times New Roman" w:cs="Times New Roman"/>
          <w:sz w:val="24"/>
          <w:szCs w:val="24"/>
        </w:rPr>
        <w:t xml:space="preserve">Komisija pieņem lēmumu par līguma slēgšanas tiesību piešķiršanu pretendentam, kurš iesniedzis </w:t>
      </w:r>
      <w:r w:rsidR="00896D54" w:rsidRPr="0023614D">
        <w:rPr>
          <w:rFonts w:ascii="Times New Roman" w:hAnsi="Times New Roman" w:cs="Times New Roman"/>
          <w:sz w:val="24"/>
          <w:szCs w:val="24"/>
        </w:rPr>
        <w:t>saimnieciski visizdevīgāko piedāvājumu.</w:t>
      </w:r>
    </w:p>
    <w:p w:rsidR="00896D54" w:rsidRPr="0070107B" w:rsidRDefault="00420302"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10.4</w:t>
      </w:r>
      <w:r w:rsidR="00896D54" w:rsidRPr="0070107B">
        <w:rPr>
          <w:rFonts w:ascii="Times New Roman" w:hAnsi="Times New Roman" w:cs="Times New Roman"/>
          <w:sz w:val="24"/>
          <w:szCs w:val="24"/>
        </w:rPr>
        <w:t xml:space="preserve">. Ja izraudzītais pretendents atsakās slēgt iepirkuma līgumu ar Pasūtītāju, Komisija pieņem lēmumu par līguma slēgšanas tiesību piešķiršanu pretendentam, kura piedāvājums ir </w:t>
      </w:r>
      <w:r w:rsidRPr="0070107B">
        <w:rPr>
          <w:rFonts w:ascii="Times New Roman" w:hAnsi="Times New Roman" w:cs="Times New Roman"/>
          <w:sz w:val="24"/>
          <w:szCs w:val="24"/>
        </w:rPr>
        <w:t>nākamais saimnieciski visizdevīgākais.</w:t>
      </w:r>
    </w:p>
    <w:p w:rsidR="00896D54" w:rsidRPr="0070107B" w:rsidRDefault="00420302"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10.5</w:t>
      </w:r>
      <w:r w:rsidR="00896D54" w:rsidRPr="0070107B">
        <w:rPr>
          <w:rFonts w:ascii="Times New Roman" w:hAnsi="Times New Roman" w:cs="Times New Roman"/>
          <w:sz w:val="24"/>
          <w:szCs w:val="24"/>
        </w:rPr>
        <w:t>. Ja iepirkumā nav iesniegts neviens piedāvājums vai neviens no iesniegtajiem piedāvājumiem neatbilst iepirkuma dokumentos noteiktajām prasībām, Komisija pieņem lēmumu izbeigt iepirkumu, neizvēloties nevienu piedāvājumu.</w:t>
      </w:r>
    </w:p>
    <w:p w:rsidR="000359C8" w:rsidRPr="0070107B" w:rsidRDefault="00420302"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10.6</w:t>
      </w:r>
      <w:r w:rsidR="005C61E5" w:rsidRPr="0070107B">
        <w:rPr>
          <w:rFonts w:ascii="Times New Roman" w:eastAsia="Calibri" w:hAnsi="Times New Roman" w:cs="Times New Roman"/>
          <w:sz w:val="24"/>
          <w:szCs w:val="24"/>
        </w:rPr>
        <w:t>. K</w:t>
      </w:r>
      <w:r w:rsidR="000359C8" w:rsidRPr="0070107B">
        <w:rPr>
          <w:rFonts w:ascii="Times New Roman" w:eastAsia="Calibri" w:hAnsi="Times New Roman" w:cs="Times New Roman"/>
          <w:sz w:val="24"/>
          <w:szCs w:val="24"/>
        </w:rPr>
        <w:t>omisija lēmumu par iepirkuma rezultātiem paziņo visiem pretendentiem triju darba dienu laikā pēc tam, kad pieņemts lēmums slēgt iepirkuma līgumu vai pārtraukt iepirkumu</w:t>
      </w:r>
      <w:r w:rsidR="005C61E5" w:rsidRPr="0070107B">
        <w:rPr>
          <w:rFonts w:ascii="Times New Roman" w:eastAsia="Calibri" w:hAnsi="Times New Roman" w:cs="Times New Roman"/>
          <w:sz w:val="24"/>
          <w:szCs w:val="24"/>
        </w:rPr>
        <w:t>,</w:t>
      </w:r>
      <w:r w:rsidR="000359C8" w:rsidRPr="0070107B">
        <w:rPr>
          <w:rFonts w:ascii="Times New Roman" w:eastAsia="Calibri" w:hAnsi="Times New Roman" w:cs="Times New Roman"/>
          <w:sz w:val="24"/>
          <w:szCs w:val="24"/>
        </w:rPr>
        <w:t xml:space="preserve"> neizvēloties nevienu piedāvājumu.</w:t>
      </w:r>
    </w:p>
    <w:p w:rsidR="000359C8" w:rsidRPr="0070107B" w:rsidRDefault="00420302" w:rsidP="00A578A3">
      <w:pPr>
        <w:spacing w:after="0"/>
        <w:jc w:val="both"/>
        <w:rPr>
          <w:rFonts w:ascii="Times New Roman" w:hAnsi="Times New Roman" w:cs="Times New Roman"/>
          <w:sz w:val="24"/>
          <w:szCs w:val="24"/>
        </w:rPr>
      </w:pPr>
      <w:r w:rsidRPr="0070107B">
        <w:rPr>
          <w:rFonts w:ascii="Times New Roman" w:hAnsi="Times New Roman" w:cs="Times New Roman"/>
          <w:sz w:val="24"/>
          <w:szCs w:val="24"/>
        </w:rPr>
        <w:t>10.7</w:t>
      </w:r>
      <w:r w:rsidR="005C61E5" w:rsidRPr="0070107B">
        <w:rPr>
          <w:rFonts w:ascii="Times New Roman" w:hAnsi="Times New Roman" w:cs="Times New Roman"/>
          <w:sz w:val="24"/>
          <w:szCs w:val="24"/>
        </w:rPr>
        <w:t xml:space="preserve"> Pasūtītājs slēdz iepirkuma līgumu ar izraudzīto pretendentu, pamatojo</w:t>
      </w:r>
      <w:r w:rsidR="000E617B" w:rsidRPr="0070107B">
        <w:rPr>
          <w:rFonts w:ascii="Times New Roman" w:hAnsi="Times New Roman" w:cs="Times New Roman"/>
          <w:sz w:val="24"/>
          <w:szCs w:val="24"/>
        </w:rPr>
        <w:t>ties uz pretendenta piedāvājumu un</w:t>
      </w:r>
      <w:r w:rsidR="005C61E5" w:rsidRPr="0070107B">
        <w:rPr>
          <w:rFonts w:ascii="Times New Roman" w:hAnsi="Times New Roman" w:cs="Times New Roman"/>
          <w:sz w:val="24"/>
          <w:szCs w:val="24"/>
        </w:rPr>
        <w:t xml:space="preserve"> iepirkuma dokumentos paredzētajiem noteikumiem</w:t>
      </w:r>
      <w:r w:rsidR="000E617B" w:rsidRPr="0070107B">
        <w:rPr>
          <w:rFonts w:ascii="Times New Roman" w:hAnsi="Times New Roman" w:cs="Times New Roman"/>
          <w:sz w:val="24"/>
          <w:szCs w:val="24"/>
        </w:rPr>
        <w:t>.</w:t>
      </w:r>
    </w:p>
    <w:p w:rsidR="005C61E5" w:rsidRPr="0070107B" w:rsidRDefault="005C61E5" w:rsidP="00A578A3">
      <w:pPr>
        <w:spacing w:after="0"/>
        <w:jc w:val="center"/>
        <w:rPr>
          <w:rFonts w:ascii="Times New Roman" w:eastAsia="Calibri" w:hAnsi="Times New Roman" w:cs="Times New Roman"/>
          <w:sz w:val="24"/>
          <w:szCs w:val="24"/>
        </w:rPr>
      </w:pPr>
    </w:p>
    <w:p w:rsidR="000359C8" w:rsidRPr="0070107B" w:rsidRDefault="00420302" w:rsidP="00A578A3">
      <w:pPr>
        <w:keepNext/>
        <w:widowControl w:val="0"/>
        <w:spacing w:after="0"/>
        <w:jc w:val="center"/>
        <w:rPr>
          <w:rFonts w:ascii="Times New Roman" w:eastAsia="Calibri" w:hAnsi="Times New Roman" w:cs="Times New Roman"/>
          <w:b/>
          <w:bCs/>
          <w:sz w:val="24"/>
          <w:szCs w:val="24"/>
        </w:rPr>
      </w:pPr>
      <w:r w:rsidRPr="0070107B">
        <w:rPr>
          <w:rFonts w:ascii="Times New Roman" w:eastAsia="Calibri" w:hAnsi="Times New Roman" w:cs="Times New Roman"/>
          <w:b/>
          <w:bCs/>
          <w:sz w:val="24"/>
          <w:szCs w:val="24"/>
        </w:rPr>
        <w:t>11</w:t>
      </w:r>
      <w:r w:rsidR="005C61E5" w:rsidRPr="0070107B">
        <w:rPr>
          <w:rFonts w:ascii="Times New Roman" w:eastAsia="Calibri" w:hAnsi="Times New Roman" w:cs="Times New Roman"/>
          <w:b/>
          <w:bCs/>
          <w:sz w:val="24"/>
          <w:szCs w:val="24"/>
        </w:rPr>
        <w:t>. K</w:t>
      </w:r>
      <w:r w:rsidR="000359C8" w:rsidRPr="0070107B">
        <w:rPr>
          <w:rFonts w:ascii="Times New Roman" w:eastAsia="Calibri" w:hAnsi="Times New Roman" w:cs="Times New Roman"/>
          <w:b/>
          <w:bCs/>
          <w:sz w:val="24"/>
          <w:szCs w:val="24"/>
        </w:rPr>
        <w:t>omisijas</w:t>
      </w:r>
      <w:r w:rsidR="000909B9" w:rsidRPr="0070107B">
        <w:rPr>
          <w:rFonts w:ascii="Times New Roman" w:eastAsia="Calibri" w:hAnsi="Times New Roman" w:cs="Times New Roman"/>
          <w:b/>
          <w:bCs/>
          <w:sz w:val="24"/>
          <w:szCs w:val="24"/>
        </w:rPr>
        <w:t xml:space="preserve"> darbība, tās</w:t>
      </w:r>
      <w:r w:rsidR="000359C8" w:rsidRPr="0070107B">
        <w:rPr>
          <w:rFonts w:ascii="Times New Roman" w:eastAsia="Calibri" w:hAnsi="Times New Roman" w:cs="Times New Roman"/>
          <w:b/>
          <w:bCs/>
          <w:sz w:val="24"/>
          <w:szCs w:val="24"/>
        </w:rPr>
        <w:t xml:space="preserve"> tiesības un pienākumi</w:t>
      </w:r>
    </w:p>
    <w:p w:rsidR="000909B9" w:rsidRPr="0070107B" w:rsidRDefault="000909B9" w:rsidP="00A578A3">
      <w:pPr>
        <w:keepNext/>
        <w:widowControl w:val="0"/>
        <w:spacing w:after="0"/>
        <w:jc w:val="both"/>
        <w:rPr>
          <w:rFonts w:ascii="Times New Roman" w:eastAsia="Calibri" w:hAnsi="Times New Roman" w:cs="Times New Roman"/>
          <w:b/>
          <w:bCs/>
          <w:sz w:val="24"/>
          <w:szCs w:val="24"/>
        </w:rPr>
      </w:pPr>
    </w:p>
    <w:p w:rsidR="005C61E5" w:rsidRPr="0070107B" w:rsidRDefault="00420302" w:rsidP="00A578A3">
      <w:pPr>
        <w:keepNext/>
        <w:widowControl w:val="0"/>
        <w:spacing w:after="0"/>
        <w:jc w:val="both"/>
        <w:rPr>
          <w:rFonts w:ascii="Times New Roman" w:hAnsi="Times New Roman" w:cs="Times New Roman"/>
          <w:sz w:val="24"/>
          <w:szCs w:val="24"/>
        </w:rPr>
      </w:pPr>
      <w:r w:rsidRPr="0070107B">
        <w:rPr>
          <w:rFonts w:ascii="Times New Roman" w:hAnsi="Times New Roman" w:cs="Times New Roman"/>
          <w:sz w:val="24"/>
          <w:szCs w:val="24"/>
        </w:rPr>
        <w:t>11</w:t>
      </w:r>
      <w:r w:rsidR="000909B9" w:rsidRPr="0070107B">
        <w:rPr>
          <w:rFonts w:ascii="Times New Roman" w:hAnsi="Times New Roman" w:cs="Times New Roman"/>
          <w:sz w:val="24"/>
          <w:szCs w:val="24"/>
        </w:rPr>
        <w:t>.1. Komisijas priekšsēdētājs organizē un vada Komisijas darbu, nosaka Komisijas sēžu vietu, laiku un kār</w:t>
      </w:r>
      <w:r w:rsidR="00C9576D" w:rsidRPr="0070107B">
        <w:rPr>
          <w:rFonts w:ascii="Times New Roman" w:hAnsi="Times New Roman" w:cs="Times New Roman"/>
          <w:sz w:val="24"/>
          <w:szCs w:val="24"/>
        </w:rPr>
        <w:t xml:space="preserve">tību, sasauc un vada Komisijas sēdes. </w:t>
      </w:r>
    </w:p>
    <w:p w:rsidR="000909B9" w:rsidRPr="0070107B" w:rsidRDefault="00420302" w:rsidP="00A578A3">
      <w:pPr>
        <w:keepNext/>
        <w:widowControl w:val="0"/>
        <w:spacing w:after="0"/>
        <w:jc w:val="both"/>
        <w:rPr>
          <w:rFonts w:ascii="Times New Roman" w:hAnsi="Times New Roman" w:cs="Times New Roman"/>
          <w:sz w:val="24"/>
          <w:szCs w:val="24"/>
        </w:rPr>
      </w:pPr>
      <w:r w:rsidRPr="0070107B">
        <w:rPr>
          <w:rFonts w:ascii="Times New Roman" w:hAnsi="Times New Roman" w:cs="Times New Roman"/>
          <w:sz w:val="24"/>
          <w:szCs w:val="24"/>
        </w:rPr>
        <w:t>11</w:t>
      </w:r>
      <w:r w:rsidR="000909B9" w:rsidRPr="0070107B">
        <w:rPr>
          <w:rFonts w:ascii="Times New Roman" w:hAnsi="Times New Roman" w:cs="Times New Roman"/>
          <w:sz w:val="24"/>
          <w:szCs w:val="24"/>
        </w:rPr>
        <w:t xml:space="preserve">.2. </w:t>
      </w:r>
      <w:r w:rsidR="00C9576D" w:rsidRPr="0070107B">
        <w:rPr>
          <w:rFonts w:ascii="Times New Roman" w:hAnsi="Times New Roman" w:cs="Times New Roman"/>
          <w:sz w:val="24"/>
          <w:szCs w:val="24"/>
        </w:rPr>
        <w:t>K</w:t>
      </w:r>
      <w:r w:rsidR="000909B9" w:rsidRPr="0070107B">
        <w:rPr>
          <w:rFonts w:ascii="Times New Roman" w:hAnsi="Times New Roman" w:cs="Times New Roman"/>
          <w:sz w:val="24"/>
          <w:szCs w:val="24"/>
        </w:rPr>
        <w:t>omisijas sēdes protokolē</w:t>
      </w:r>
      <w:r w:rsidR="00C9576D" w:rsidRPr="0070107B">
        <w:rPr>
          <w:rFonts w:ascii="Times New Roman" w:hAnsi="Times New Roman" w:cs="Times New Roman"/>
          <w:sz w:val="24"/>
          <w:szCs w:val="24"/>
        </w:rPr>
        <w:t xml:space="preserve"> Komisijas sekretārs. K</w:t>
      </w:r>
      <w:r w:rsidR="000909B9" w:rsidRPr="0070107B">
        <w:rPr>
          <w:rFonts w:ascii="Times New Roman" w:hAnsi="Times New Roman" w:cs="Times New Roman"/>
          <w:sz w:val="24"/>
          <w:szCs w:val="24"/>
        </w:rPr>
        <w:t>omisijas sēžu protokolus pa</w:t>
      </w:r>
      <w:r w:rsidR="00C9576D" w:rsidRPr="0070107B">
        <w:rPr>
          <w:rFonts w:ascii="Times New Roman" w:hAnsi="Times New Roman" w:cs="Times New Roman"/>
          <w:sz w:val="24"/>
          <w:szCs w:val="24"/>
        </w:rPr>
        <w:t>raksta visi K</w:t>
      </w:r>
      <w:r w:rsidR="000909B9" w:rsidRPr="0070107B">
        <w:rPr>
          <w:rFonts w:ascii="Times New Roman" w:hAnsi="Times New Roman" w:cs="Times New Roman"/>
          <w:sz w:val="24"/>
          <w:szCs w:val="24"/>
        </w:rPr>
        <w:t>omisijas locekļi.</w:t>
      </w:r>
    </w:p>
    <w:p w:rsidR="000909B9" w:rsidRPr="0070107B" w:rsidRDefault="00420302" w:rsidP="00A578A3">
      <w:pPr>
        <w:keepNext/>
        <w:widowControl w:val="0"/>
        <w:spacing w:after="0"/>
        <w:jc w:val="both"/>
        <w:rPr>
          <w:rFonts w:ascii="Times New Roman" w:hAnsi="Times New Roman" w:cs="Times New Roman"/>
          <w:sz w:val="24"/>
          <w:szCs w:val="24"/>
        </w:rPr>
      </w:pPr>
      <w:r w:rsidRPr="0070107B">
        <w:rPr>
          <w:rFonts w:ascii="Times New Roman" w:hAnsi="Times New Roman" w:cs="Times New Roman"/>
          <w:sz w:val="24"/>
          <w:szCs w:val="24"/>
        </w:rPr>
        <w:t>11</w:t>
      </w:r>
      <w:r w:rsidR="00C9576D" w:rsidRPr="0070107B">
        <w:rPr>
          <w:rFonts w:ascii="Times New Roman" w:hAnsi="Times New Roman" w:cs="Times New Roman"/>
          <w:sz w:val="24"/>
          <w:szCs w:val="24"/>
        </w:rPr>
        <w:t>.3. Komisija lēmumus pieņem ar vienkāršu balsu vairākumu. Ja Komisijas locekļu balsis sadalās vienādi, izšķirošā ir Komisijas priekšsēdētāja balss.</w:t>
      </w:r>
    </w:p>
    <w:p w:rsidR="000359C8" w:rsidRPr="0070107B" w:rsidRDefault="00420302" w:rsidP="00A578A3">
      <w:pPr>
        <w:keepNext/>
        <w:widowControl w:val="0"/>
        <w:spacing w:after="0"/>
        <w:rPr>
          <w:rFonts w:ascii="Times New Roman" w:eastAsia="Calibri" w:hAnsi="Times New Roman" w:cs="Times New Roman"/>
          <w:bCs/>
          <w:sz w:val="24"/>
          <w:szCs w:val="24"/>
        </w:rPr>
      </w:pPr>
      <w:r w:rsidRPr="0070107B">
        <w:rPr>
          <w:rFonts w:ascii="Times New Roman" w:eastAsia="Calibri" w:hAnsi="Times New Roman" w:cs="Times New Roman"/>
          <w:bCs/>
          <w:sz w:val="24"/>
          <w:szCs w:val="24"/>
        </w:rPr>
        <w:t>11</w:t>
      </w:r>
      <w:r w:rsidR="005C61E5" w:rsidRPr="0070107B">
        <w:rPr>
          <w:rFonts w:ascii="Times New Roman" w:eastAsia="Calibri" w:hAnsi="Times New Roman" w:cs="Times New Roman"/>
          <w:bCs/>
          <w:sz w:val="24"/>
          <w:szCs w:val="24"/>
        </w:rPr>
        <w:t>.</w:t>
      </w:r>
      <w:r w:rsidR="00C9576D" w:rsidRPr="0070107B">
        <w:rPr>
          <w:rFonts w:ascii="Times New Roman" w:eastAsia="Calibri" w:hAnsi="Times New Roman" w:cs="Times New Roman"/>
          <w:bCs/>
          <w:sz w:val="24"/>
          <w:szCs w:val="24"/>
        </w:rPr>
        <w:t>4</w:t>
      </w:r>
      <w:r w:rsidR="005C61E5" w:rsidRPr="0070107B">
        <w:rPr>
          <w:rFonts w:ascii="Times New Roman" w:eastAsia="Calibri" w:hAnsi="Times New Roman" w:cs="Times New Roman"/>
          <w:bCs/>
          <w:sz w:val="24"/>
          <w:szCs w:val="24"/>
        </w:rPr>
        <w:t>. Komisijai ir</w:t>
      </w:r>
      <w:r w:rsidR="000359C8" w:rsidRPr="0070107B">
        <w:rPr>
          <w:rFonts w:ascii="Times New Roman" w:eastAsia="Calibri" w:hAnsi="Times New Roman" w:cs="Times New Roman"/>
          <w:bCs/>
          <w:sz w:val="24"/>
          <w:szCs w:val="24"/>
        </w:rPr>
        <w:t xml:space="preserve"> tiesības:</w:t>
      </w:r>
    </w:p>
    <w:p w:rsidR="005C61E5" w:rsidRPr="0070107B" w:rsidRDefault="00420302" w:rsidP="00A578A3">
      <w:pPr>
        <w:keepNext/>
        <w:widowControl w:val="0"/>
        <w:spacing w:after="0"/>
        <w:ind w:left="720"/>
        <w:jc w:val="both"/>
        <w:rPr>
          <w:rFonts w:ascii="Times New Roman" w:hAnsi="Times New Roman" w:cs="Times New Roman"/>
          <w:sz w:val="24"/>
          <w:szCs w:val="24"/>
        </w:rPr>
      </w:pPr>
      <w:r w:rsidRPr="0070107B">
        <w:rPr>
          <w:rFonts w:ascii="Times New Roman" w:eastAsia="Calibri" w:hAnsi="Times New Roman" w:cs="Times New Roman"/>
          <w:bCs/>
          <w:sz w:val="24"/>
          <w:szCs w:val="24"/>
        </w:rPr>
        <w:t>11</w:t>
      </w:r>
      <w:r w:rsidR="005C61E5" w:rsidRPr="0070107B">
        <w:rPr>
          <w:rFonts w:ascii="Times New Roman" w:eastAsia="Calibri" w:hAnsi="Times New Roman" w:cs="Times New Roman"/>
          <w:bCs/>
          <w:sz w:val="24"/>
          <w:szCs w:val="24"/>
        </w:rPr>
        <w:t>.</w:t>
      </w:r>
      <w:r w:rsidR="00C9576D" w:rsidRPr="0070107B">
        <w:rPr>
          <w:rFonts w:ascii="Times New Roman" w:eastAsia="Calibri" w:hAnsi="Times New Roman" w:cs="Times New Roman"/>
          <w:bCs/>
          <w:sz w:val="24"/>
          <w:szCs w:val="24"/>
        </w:rPr>
        <w:t>4</w:t>
      </w:r>
      <w:r w:rsidR="005C61E5" w:rsidRPr="0070107B">
        <w:rPr>
          <w:rFonts w:ascii="Times New Roman" w:eastAsia="Calibri" w:hAnsi="Times New Roman" w:cs="Times New Roman"/>
          <w:bCs/>
          <w:sz w:val="24"/>
          <w:szCs w:val="24"/>
        </w:rPr>
        <w:t>.1.</w:t>
      </w:r>
      <w:r w:rsidR="005C61E5" w:rsidRPr="0070107B">
        <w:rPr>
          <w:rFonts w:ascii="Times New Roman" w:eastAsia="Calibri" w:hAnsi="Times New Roman" w:cs="Times New Roman"/>
          <w:bCs/>
          <w:sz w:val="24"/>
          <w:szCs w:val="24"/>
        </w:rPr>
        <w:tab/>
      </w:r>
      <w:r w:rsidR="005C61E5" w:rsidRPr="0070107B">
        <w:rPr>
          <w:rFonts w:ascii="Times New Roman" w:hAnsi="Times New Roman" w:cs="Times New Roman"/>
          <w:sz w:val="24"/>
          <w:szCs w:val="24"/>
        </w:rPr>
        <w:t xml:space="preserve">pārbaudīt lēmuma pieņemšanai nepieciešamo informāciju, neprasot pretendenta vai tā piesaistīto personu piekrišanu, kompetentā institūcijā, publiski pieejamās datubāzēs vai citos </w:t>
      </w:r>
      <w:r w:rsidR="005C61E5" w:rsidRPr="0070107B">
        <w:rPr>
          <w:rFonts w:ascii="Times New Roman" w:hAnsi="Times New Roman" w:cs="Times New Roman"/>
          <w:sz w:val="24"/>
          <w:szCs w:val="24"/>
        </w:rPr>
        <w:lastRenderedPageBreak/>
        <w:t>publiski pieejamos avotos;</w:t>
      </w:r>
    </w:p>
    <w:p w:rsidR="005C61E5" w:rsidRPr="0070107B" w:rsidRDefault="00420302" w:rsidP="00A578A3">
      <w:pPr>
        <w:keepNext/>
        <w:widowControl w:val="0"/>
        <w:spacing w:after="0"/>
        <w:ind w:left="720"/>
        <w:jc w:val="both"/>
        <w:rPr>
          <w:rFonts w:ascii="Times New Roman" w:eastAsia="Calibri" w:hAnsi="Times New Roman" w:cs="Times New Roman"/>
          <w:sz w:val="24"/>
          <w:szCs w:val="24"/>
        </w:rPr>
      </w:pPr>
      <w:r w:rsidRPr="0070107B">
        <w:rPr>
          <w:rFonts w:ascii="Times New Roman" w:hAnsi="Times New Roman" w:cs="Times New Roman"/>
          <w:sz w:val="24"/>
          <w:szCs w:val="24"/>
        </w:rPr>
        <w:t>11</w:t>
      </w:r>
      <w:r w:rsidR="005C61E5" w:rsidRPr="0070107B">
        <w:rPr>
          <w:rFonts w:ascii="Times New Roman" w:hAnsi="Times New Roman" w:cs="Times New Roman"/>
          <w:sz w:val="24"/>
          <w:szCs w:val="24"/>
        </w:rPr>
        <w:t>.</w:t>
      </w:r>
      <w:r w:rsidR="00C9576D" w:rsidRPr="0070107B">
        <w:rPr>
          <w:rFonts w:ascii="Times New Roman" w:hAnsi="Times New Roman" w:cs="Times New Roman"/>
          <w:sz w:val="24"/>
          <w:szCs w:val="24"/>
        </w:rPr>
        <w:t>4</w:t>
      </w:r>
      <w:r w:rsidR="005C61E5" w:rsidRPr="0070107B">
        <w:rPr>
          <w:rFonts w:ascii="Times New Roman" w:hAnsi="Times New Roman" w:cs="Times New Roman"/>
          <w:sz w:val="24"/>
          <w:szCs w:val="24"/>
        </w:rPr>
        <w:t>.2. pieaicināt ekspertus atzinumu sniegšanai;</w:t>
      </w:r>
    </w:p>
    <w:p w:rsidR="000359C8" w:rsidRPr="0070107B" w:rsidRDefault="00420302" w:rsidP="00A578A3">
      <w:pPr>
        <w:widowControl w:val="0"/>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11</w:t>
      </w:r>
      <w:r w:rsidR="005C61E5" w:rsidRPr="0070107B">
        <w:rPr>
          <w:rFonts w:ascii="Times New Roman" w:eastAsia="Calibri" w:hAnsi="Times New Roman" w:cs="Times New Roman"/>
          <w:sz w:val="24"/>
          <w:szCs w:val="24"/>
        </w:rPr>
        <w:t>.</w:t>
      </w:r>
      <w:r w:rsidR="00C9576D" w:rsidRPr="0070107B">
        <w:rPr>
          <w:rFonts w:ascii="Times New Roman" w:eastAsia="Calibri" w:hAnsi="Times New Roman" w:cs="Times New Roman"/>
          <w:sz w:val="24"/>
          <w:szCs w:val="24"/>
        </w:rPr>
        <w:t>4</w:t>
      </w:r>
      <w:r w:rsidR="005C61E5" w:rsidRPr="0070107B">
        <w:rPr>
          <w:rFonts w:ascii="Times New Roman" w:eastAsia="Calibri" w:hAnsi="Times New Roman" w:cs="Times New Roman"/>
          <w:sz w:val="24"/>
          <w:szCs w:val="24"/>
        </w:rPr>
        <w:t>.3.</w:t>
      </w:r>
      <w:r w:rsidRPr="0070107B">
        <w:rPr>
          <w:rFonts w:ascii="Times New Roman" w:eastAsia="Calibri" w:hAnsi="Times New Roman" w:cs="Times New Roman"/>
          <w:sz w:val="24"/>
          <w:szCs w:val="24"/>
        </w:rPr>
        <w:t xml:space="preserve"> </w:t>
      </w:r>
      <w:r w:rsidR="005C61E5" w:rsidRPr="0070107B">
        <w:rPr>
          <w:rFonts w:ascii="Times New Roman" w:eastAsia="Calibri" w:hAnsi="Times New Roman" w:cs="Times New Roman"/>
          <w:sz w:val="24"/>
          <w:szCs w:val="24"/>
        </w:rPr>
        <w:t>lūgt</w:t>
      </w:r>
      <w:r w:rsidR="000359C8" w:rsidRPr="0070107B">
        <w:rPr>
          <w:rFonts w:ascii="Times New Roman" w:eastAsia="Calibri" w:hAnsi="Times New Roman" w:cs="Times New Roman"/>
          <w:sz w:val="24"/>
          <w:szCs w:val="24"/>
        </w:rPr>
        <w:t>, lai pretendents izskaidro savā pi</w:t>
      </w:r>
      <w:r w:rsidR="005C61E5" w:rsidRPr="0070107B">
        <w:rPr>
          <w:rFonts w:ascii="Times New Roman" w:eastAsia="Calibri" w:hAnsi="Times New Roman" w:cs="Times New Roman"/>
          <w:sz w:val="24"/>
          <w:szCs w:val="24"/>
        </w:rPr>
        <w:t xml:space="preserve">edāvājumā ietverto informāciju </w:t>
      </w:r>
      <w:r w:rsidR="005C61E5" w:rsidRPr="0070107B">
        <w:rPr>
          <w:rFonts w:ascii="Times New Roman" w:hAnsi="Times New Roman" w:cs="Times New Roman"/>
          <w:sz w:val="24"/>
          <w:szCs w:val="24"/>
        </w:rPr>
        <w:t>vai papildina pretendentu atlases dokumentos ietverto informāciju, ja Komisija konstatē, ka šajos dokumentos ietvertā informācija ir neskaidra vai nepilnīga;</w:t>
      </w:r>
    </w:p>
    <w:p w:rsidR="000359C8" w:rsidRPr="0070107B" w:rsidRDefault="00420302" w:rsidP="00A578A3">
      <w:pPr>
        <w:widowControl w:val="0"/>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11</w:t>
      </w:r>
      <w:r w:rsidR="000359C8" w:rsidRPr="0070107B">
        <w:rPr>
          <w:rFonts w:ascii="Times New Roman" w:eastAsia="Calibri" w:hAnsi="Times New Roman" w:cs="Times New Roman"/>
          <w:sz w:val="24"/>
          <w:szCs w:val="24"/>
        </w:rPr>
        <w:t>.</w:t>
      </w:r>
      <w:r w:rsidR="00C9576D" w:rsidRPr="0070107B">
        <w:rPr>
          <w:rFonts w:ascii="Times New Roman" w:eastAsia="Calibri" w:hAnsi="Times New Roman" w:cs="Times New Roman"/>
          <w:sz w:val="24"/>
          <w:szCs w:val="24"/>
        </w:rPr>
        <w:t>4</w:t>
      </w:r>
      <w:r w:rsidR="000359C8" w:rsidRPr="0070107B">
        <w:rPr>
          <w:rFonts w:ascii="Times New Roman" w:eastAsia="Calibri" w:hAnsi="Times New Roman" w:cs="Times New Roman"/>
          <w:sz w:val="24"/>
          <w:szCs w:val="24"/>
        </w:rPr>
        <w:t>.</w:t>
      </w:r>
      <w:r w:rsidR="005C61E5" w:rsidRPr="0070107B">
        <w:rPr>
          <w:rFonts w:ascii="Times New Roman" w:eastAsia="Calibri" w:hAnsi="Times New Roman" w:cs="Times New Roman"/>
          <w:sz w:val="24"/>
          <w:szCs w:val="24"/>
        </w:rPr>
        <w:t>4</w:t>
      </w:r>
      <w:r w:rsidR="000359C8" w:rsidRPr="0070107B">
        <w:rPr>
          <w:rFonts w:ascii="Times New Roman" w:eastAsia="Calibri" w:hAnsi="Times New Roman" w:cs="Times New Roman"/>
          <w:sz w:val="24"/>
          <w:szCs w:val="24"/>
        </w:rPr>
        <w:t>.</w:t>
      </w:r>
      <w:r w:rsidR="005C61E5" w:rsidRPr="0070107B">
        <w:rPr>
          <w:rFonts w:ascii="Times New Roman" w:eastAsia="Calibri" w:hAnsi="Times New Roman" w:cs="Times New Roman"/>
          <w:sz w:val="24"/>
          <w:szCs w:val="24"/>
        </w:rPr>
        <w:t xml:space="preserve"> l</w:t>
      </w:r>
      <w:r w:rsidR="000359C8" w:rsidRPr="0070107B">
        <w:rPr>
          <w:rFonts w:ascii="Times New Roman" w:eastAsia="Calibri" w:hAnsi="Times New Roman" w:cs="Times New Roman"/>
          <w:sz w:val="24"/>
          <w:szCs w:val="24"/>
        </w:rPr>
        <w:t>abot aritmētiskās kļūdas pretendentu finanšu piedāvājumos,</w:t>
      </w:r>
      <w:r w:rsidR="005C61E5" w:rsidRPr="0070107B">
        <w:rPr>
          <w:rFonts w:ascii="Times New Roman" w:eastAsia="Calibri" w:hAnsi="Times New Roman" w:cs="Times New Roman"/>
          <w:sz w:val="24"/>
          <w:szCs w:val="24"/>
        </w:rPr>
        <w:t xml:space="preserve"> informējot par to pretendentus;</w:t>
      </w:r>
    </w:p>
    <w:p w:rsidR="000909B9" w:rsidRPr="0070107B" w:rsidRDefault="00420302" w:rsidP="00A578A3">
      <w:pPr>
        <w:widowControl w:val="0"/>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11</w:t>
      </w:r>
      <w:r w:rsidR="000359C8" w:rsidRPr="0070107B">
        <w:rPr>
          <w:rFonts w:ascii="Times New Roman" w:eastAsia="Calibri" w:hAnsi="Times New Roman" w:cs="Times New Roman"/>
          <w:sz w:val="24"/>
          <w:szCs w:val="24"/>
        </w:rPr>
        <w:t>.</w:t>
      </w:r>
      <w:r w:rsidR="00C9576D" w:rsidRPr="0070107B">
        <w:rPr>
          <w:rFonts w:ascii="Times New Roman" w:eastAsia="Calibri" w:hAnsi="Times New Roman" w:cs="Times New Roman"/>
          <w:sz w:val="24"/>
          <w:szCs w:val="24"/>
        </w:rPr>
        <w:t>4</w:t>
      </w:r>
      <w:r w:rsidR="000359C8" w:rsidRPr="0070107B">
        <w:rPr>
          <w:rFonts w:ascii="Times New Roman" w:eastAsia="Calibri" w:hAnsi="Times New Roman" w:cs="Times New Roman"/>
          <w:sz w:val="24"/>
          <w:szCs w:val="24"/>
        </w:rPr>
        <w:t>.</w:t>
      </w:r>
      <w:r w:rsidR="005C61E5" w:rsidRPr="0070107B">
        <w:rPr>
          <w:rFonts w:ascii="Times New Roman" w:eastAsia="Calibri" w:hAnsi="Times New Roman" w:cs="Times New Roman"/>
          <w:sz w:val="24"/>
          <w:szCs w:val="24"/>
        </w:rPr>
        <w:t>5. n</w:t>
      </w:r>
      <w:r w:rsidR="000359C8" w:rsidRPr="0070107B">
        <w:rPr>
          <w:rFonts w:ascii="Times New Roman" w:eastAsia="Calibri" w:hAnsi="Times New Roman" w:cs="Times New Roman"/>
          <w:sz w:val="24"/>
          <w:szCs w:val="24"/>
        </w:rPr>
        <w:t>oraidīt iesniegto piedāvāju</w:t>
      </w:r>
      <w:r w:rsidR="005C61E5" w:rsidRPr="0070107B">
        <w:rPr>
          <w:rFonts w:ascii="Times New Roman" w:eastAsia="Calibri" w:hAnsi="Times New Roman" w:cs="Times New Roman"/>
          <w:sz w:val="24"/>
          <w:szCs w:val="24"/>
        </w:rPr>
        <w:t>mu, ja tas neatbilst Nolikumā noteiktajām prasībām;</w:t>
      </w:r>
    </w:p>
    <w:p w:rsidR="00362E83" w:rsidRPr="0070107B" w:rsidRDefault="00420302" w:rsidP="00A578A3">
      <w:pPr>
        <w:widowControl w:val="0"/>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11</w:t>
      </w:r>
      <w:r w:rsidR="000909B9" w:rsidRPr="0070107B">
        <w:rPr>
          <w:rFonts w:ascii="Times New Roman" w:eastAsia="Calibri" w:hAnsi="Times New Roman" w:cs="Times New Roman"/>
          <w:sz w:val="24"/>
          <w:szCs w:val="24"/>
        </w:rPr>
        <w:t>.</w:t>
      </w:r>
      <w:r w:rsidR="00C9576D" w:rsidRPr="0070107B">
        <w:rPr>
          <w:rFonts w:ascii="Times New Roman" w:eastAsia="Calibri" w:hAnsi="Times New Roman" w:cs="Times New Roman"/>
          <w:sz w:val="24"/>
          <w:szCs w:val="24"/>
        </w:rPr>
        <w:t>4</w:t>
      </w:r>
      <w:r w:rsidR="000909B9" w:rsidRPr="0070107B">
        <w:rPr>
          <w:rFonts w:ascii="Times New Roman" w:eastAsia="Calibri" w:hAnsi="Times New Roman" w:cs="Times New Roman"/>
          <w:sz w:val="24"/>
          <w:szCs w:val="24"/>
        </w:rPr>
        <w:t>.6. citas normatīvajos aktos noteiktās tiesības.</w:t>
      </w:r>
    </w:p>
    <w:p w:rsidR="000909B9" w:rsidRPr="0070107B" w:rsidRDefault="00420302" w:rsidP="00A578A3">
      <w:pPr>
        <w:widowControl w:val="0"/>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11</w:t>
      </w:r>
      <w:r w:rsidR="005C61E5" w:rsidRPr="0070107B">
        <w:rPr>
          <w:rFonts w:ascii="Times New Roman" w:eastAsia="Calibri" w:hAnsi="Times New Roman" w:cs="Times New Roman"/>
          <w:sz w:val="24"/>
          <w:szCs w:val="24"/>
        </w:rPr>
        <w:t>.</w:t>
      </w:r>
      <w:r w:rsidR="00C9576D" w:rsidRPr="0070107B">
        <w:rPr>
          <w:rFonts w:ascii="Times New Roman" w:eastAsia="Calibri" w:hAnsi="Times New Roman" w:cs="Times New Roman"/>
          <w:sz w:val="24"/>
          <w:szCs w:val="24"/>
        </w:rPr>
        <w:t>5</w:t>
      </w:r>
      <w:r w:rsidR="005C61E5" w:rsidRPr="0070107B">
        <w:rPr>
          <w:rFonts w:ascii="Times New Roman" w:eastAsia="Calibri" w:hAnsi="Times New Roman" w:cs="Times New Roman"/>
          <w:sz w:val="24"/>
          <w:szCs w:val="24"/>
        </w:rPr>
        <w:t xml:space="preserve">. </w:t>
      </w:r>
      <w:r w:rsidR="005C61E5" w:rsidRPr="0070107B">
        <w:rPr>
          <w:rFonts w:ascii="Times New Roman" w:eastAsia="Calibri" w:hAnsi="Times New Roman" w:cs="Times New Roman"/>
          <w:bCs/>
          <w:sz w:val="24"/>
          <w:szCs w:val="24"/>
        </w:rPr>
        <w:t>Komisijai ir šādi</w:t>
      </w:r>
      <w:r w:rsidR="000359C8" w:rsidRPr="0070107B">
        <w:rPr>
          <w:rFonts w:ascii="Times New Roman" w:eastAsia="Calibri" w:hAnsi="Times New Roman" w:cs="Times New Roman"/>
          <w:bCs/>
          <w:sz w:val="24"/>
          <w:szCs w:val="24"/>
        </w:rPr>
        <w:t xml:space="preserve"> pienākumi:</w:t>
      </w:r>
    </w:p>
    <w:p w:rsidR="000909B9" w:rsidRPr="0070107B" w:rsidRDefault="00420302" w:rsidP="00A578A3">
      <w:pPr>
        <w:widowControl w:val="0"/>
        <w:spacing w:after="0"/>
        <w:ind w:firstLine="720"/>
        <w:jc w:val="both"/>
        <w:rPr>
          <w:rFonts w:ascii="Times New Roman" w:eastAsia="Calibri" w:hAnsi="Times New Roman" w:cs="Times New Roman"/>
          <w:sz w:val="24"/>
          <w:szCs w:val="24"/>
        </w:rPr>
      </w:pPr>
      <w:r w:rsidRPr="0070107B">
        <w:rPr>
          <w:rFonts w:ascii="Times New Roman" w:eastAsia="Calibri" w:hAnsi="Times New Roman" w:cs="Times New Roman"/>
          <w:bCs/>
          <w:sz w:val="24"/>
          <w:szCs w:val="24"/>
        </w:rPr>
        <w:t>11</w:t>
      </w:r>
      <w:r w:rsidR="000359C8" w:rsidRPr="0070107B">
        <w:rPr>
          <w:rFonts w:ascii="Times New Roman" w:eastAsia="Calibri" w:hAnsi="Times New Roman" w:cs="Times New Roman"/>
          <w:bCs/>
          <w:sz w:val="24"/>
          <w:szCs w:val="24"/>
        </w:rPr>
        <w:t>.</w:t>
      </w:r>
      <w:r w:rsidR="00C9576D" w:rsidRPr="0070107B">
        <w:rPr>
          <w:rFonts w:ascii="Times New Roman" w:eastAsia="Calibri" w:hAnsi="Times New Roman" w:cs="Times New Roman"/>
          <w:bCs/>
          <w:sz w:val="24"/>
          <w:szCs w:val="24"/>
        </w:rPr>
        <w:t>5</w:t>
      </w:r>
      <w:r w:rsidR="000359C8" w:rsidRPr="0070107B">
        <w:rPr>
          <w:rFonts w:ascii="Times New Roman" w:eastAsia="Calibri" w:hAnsi="Times New Roman" w:cs="Times New Roman"/>
          <w:bCs/>
          <w:sz w:val="24"/>
          <w:szCs w:val="24"/>
        </w:rPr>
        <w:t>.1.</w:t>
      </w:r>
      <w:r w:rsidR="005C61E5" w:rsidRPr="0070107B">
        <w:rPr>
          <w:rFonts w:ascii="Times New Roman" w:eastAsia="Calibri" w:hAnsi="Times New Roman" w:cs="Times New Roman"/>
          <w:bCs/>
          <w:sz w:val="24"/>
          <w:szCs w:val="24"/>
        </w:rPr>
        <w:t xml:space="preserve"> </w:t>
      </w:r>
      <w:r w:rsidR="005C61E5" w:rsidRPr="0070107B">
        <w:rPr>
          <w:rFonts w:ascii="Times New Roman" w:eastAsia="Calibri" w:hAnsi="Times New Roman" w:cs="Times New Roman"/>
          <w:sz w:val="24"/>
          <w:szCs w:val="24"/>
        </w:rPr>
        <w:t>n</w:t>
      </w:r>
      <w:r w:rsidR="000359C8" w:rsidRPr="0070107B">
        <w:rPr>
          <w:rFonts w:ascii="Times New Roman" w:eastAsia="Calibri" w:hAnsi="Times New Roman" w:cs="Times New Roman"/>
          <w:sz w:val="24"/>
          <w:szCs w:val="24"/>
        </w:rPr>
        <w:t xml:space="preserve">odrošināt iepirkuma norisi </w:t>
      </w:r>
      <w:r w:rsidR="005C61E5" w:rsidRPr="0070107B">
        <w:rPr>
          <w:rFonts w:ascii="Times New Roman" w:eastAsia="Calibri" w:hAnsi="Times New Roman" w:cs="Times New Roman"/>
          <w:sz w:val="24"/>
          <w:szCs w:val="24"/>
        </w:rPr>
        <w:t>un dokumentēšanu;</w:t>
      </w:r>
    </w:p>
    <w:p w:rsidR="000909B9" w:rsidRPr="0070107B" w:rsidRDefault="00420302" w:rsidP="00A578A3">
      <w:pPr>
        <w:widowControl w:val="0"/>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11</w:t>
      </w:r>
      <w:r w:rsidR="000359C8" w:rsidRPr="0070107B">
        <w:rPr>
          <w:rFonts w:ascii="Times New Roman" w:eastAsia="Calibri" w:hAnsi="Times New Roman" w:cs="Times New Roman"/>
          <w:sz w:val="24"/>
          <w:szCs w:val="24"/>
        </w:rPr>
        <w:t>.</w:t>
      </w:r>
      <w:r w:rsidR="00C9576D" w:rsidRPr="0070107B">
        <w:rPr>
          <w:rFonts w:ascii="Times New Roman" w:eastAsia="Calibri" w:hAnsi="Times New Roman" w:cs="Times New Roman"/>
          <w:sz w:val="24"/>
          <w:szCs w:val="24"/>
        </w:rPr>
        <w:t>5</w:t>
      </w:r>
      <w:r w:rsidR="000359C8" w:rsidRPr="0070107B">
        <w:rPr>
          <w:rFonts w:ascii="Times New Roman" w:eastAsia="Calibri" w:hAnsi="Times New Roman" w:cs="Times New Roman"/>
          <w:sz w:val="24"/>
          <w:szCs w:val="24"/>
        </w:rPr>
        <w:t>.2.</w:t>
      </w:r>
      <w:r w:rsidR="005C61E5" w:rsidRPr="0070107B">
        <w:rPr>
          <w:rFonts w:ascii="Times New Roman" w:eastAsia="Calibri" w:hAnsi="Times New Roman" w:cs="Times New Roman"/>
          <w:sz w:val="24"/>
          <w:szCs w:val="24"/>
        </w:rPr>
        <w:t xml:space="preserve"> n</w:t>
      </w:r>
      <w:r w:rsidR="000359C8" w:rsidRPr="0070107B">
        <w:rPr>
          <w:rFonts w:ascii="Times New Roman" w:eastAsia="Calibri" w:hAnsi="Times New Roman" w:cs="Times New Roman"/>
          <w:sz w:val="24"/>
          <w:szCs w:val="24"/>
        </w:rPr>
        <w:t xml:space="preserve">odrošināt pretendentu brīvu konkurenci, kā arī vienlīdzīgu </w:t>
      </w:r>
      <w:r w:rsidR="005C61E5" w:rsidRPr="0070107B">
        <w:rPr>
          <w:rFonts w:ascii="Times New Roman" w:eastAsia="Calibri" w:hAnsi="Times New Roman" w:cs="Times New Roman"/>
          <w:sz w:val="24"/>
          <w:szCs w:val="24"/>
        </w:rPr>
        <w:t>un taisnīgu attieksmi pret tiem;</w:t>
      </w:r>
    </w:p>
    <w:p w:rsidR="000909B9" w:rsidRPr="0070107B" w:rsidRDefault="00420302" w:rsidP="00A578A3">
      <w:pPr>
        <w:widowControl w:val="0"/>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11</w:t>
      </w:r>
      <w:r w:rsidR="000909B9" w:rsidRPr="0070107B">
        <w:rPr>
          <w:rFonts w:ascii="Times New Roman" w:eastAsia="Calibri" w:hAnsi="Times New Roman" w:cs="Times New Roman"/>
          <w:sz w:val="24"/>
          <w:szCs w:val="24"/>
        </w:rPr>
        <w:t>.</w:t>
      </w:r>
      <w:r w:rsidR="00C9576D" w:rsidRPr="0070107B">
        <w:rPr>
          <w:rFonts w:ascii="Times New Roman" w:eastAsia="Calibri" w:hAnsi="Times New Roman" w:cs="Times New Roman"/>
          <w:sz w:val="24"/>
          <w:szCs w:val="24"/>
        </w:rPr>
        <w:t>5</w:t>
      </w:r>
      <w:r w:rsidR="000909B9" w:rsidRPr="0070107B">
        <w:rPr>
          <w:rFonts w:ascii="Times New Roman" w:eastAsia="Calibri" w:hAnsi="Times New Roman" w:cs="Times New Roman"/>
          <w:sz w:val="24"/>
          <w:szCs w:val="24"/>
        </w:rPr>
        <w:t xml:space="preserve">.3. </w:t>
      </w:r>
      <w:r w:rsidR="000909B9" w:rsidRPr="0070107B">
        <w:rPr>
          <w:rFonts w:ascii="Times New Roman" w:hAnsi="Times New Roman" w:cs="Times New Roman"/>
          <w:sz w:val="24"/>
          <w:szCs w:val="24"/>
        </w:rPr>
        <w:t>sniegt papildinformāciju par iepirkuma dokumentos noteiktajām prasībām, ja ieinteresētais pretendents ir laikus pieprasījis papildinformāciju, pēc iespējas īsākā laikā, bet ne vēlāk kā divas darbdienas pirms piedāvājumu iesniegšanas termiņa beigām;</w:t>
      </w:r>
    </w:p>
    <w:p w:rsidR="000909B9" w:rsidRPr="0070107B" w:rsidRDefault="00420302" w:rsidP="00A578A3">
      <w:pPr>
        <w:widowControl w:val="0"/>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11</w:t>
      </w:r>
      <w:r w:rsidR="000909B9" w:rsidRPr="0070107B">
        <w:rPr>
          <w:rFonts w:ascii="Times New Roman" w:hAnsi="Times New Roman" w:cs="Times New Roman"/>
          <w:sz w:val="24"/>
          <w:szCs w:val="24"/>
        </w:rPr>
        <w:t>.</w:t>
      </w:r>
      <w:r w:rsidR="00C9576D" w:rsidRPr="0070107B">
        <w:rPr>
          <w:rFonts w:ascii="Times New Roman" w:hAnsi="Times New Roman" w:cs="Times New Roman"/>
          <w:sz w:val="24"/>
          <w:szCs w:val="24"/>
        </w:rPr>
        <w:t>5</w:t>
      </w:r>
      <w:r w:rsidR="000909B9" w:rsidRPr="0070107B">
        <w:rPr>
          <w:rFonts w:ascii="Times New Roman" w:hAnsi="Times New Roman" w:cs="Times New Roman"/>
          <w:sz w:val="24"/>
          <w:szCs w:val="24"/>
        </w:rPr>
        <w:t>.4. nesniegt informāciju par citu piedāvājumu esamību līdz piedāvājumu atvēršanas brīdim, kā arī nesniegt informāciju par vērtēšanas procesu līdz iepirkuma rezultātu paziņošanas brīdim;</w:t>
      </w:r>
    </w:p>
    <w:p w:rsidR="000909B9" w:rsidRPr="0070107B" w:rsidRDefault="00420302" w:rsidP="00A578A3">
      <w:pPr>
        <w:widowControl w:val="0"/>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11</w:t>
      </w:r>
      <w:r w:rsidR="000909B9" w:rsidRPr="0070107B">
        <w:rPr>
          <w:rFonts w:ascii="Times New Roman" w:hAnsi="Times New Roman" w:cs="Times New Roman"/>
          <w:sz w:val="24"/>
          <w:szCs w:val="24"/>
        </w:rPr>
        <w:t>.</w:t>
      </w:r>
      <w:r w:rsidR="00C9576D" w:rsidRPr="0070107B">
        <w:rPr>
          <w:rFonts w:ascii="Times New Roman" w:hAnsi="Times New Roman" w:cs="Times New Roman"/>
          <w:sz w:val="24"/>
          <w:szCs w:val="24"/>
        </w:rPr>
        <w:t>5</w:t>
      </w:r>
      <w:r w:rsidR="000909B9" w:rsidRPr="0070107B">
        <w:rPr>
          <w:rFonts w:ascii="Times New Roman" w:hAnsi="Times New Roman" w:cs="Times New Roman"/>
          <w:sz w:val="24"/>
          <w:szCs w:val="24"/>
        </w:rPr>
        <w:t>.5. nodrošināt piedāvājumu glabāšanu vērtēšanas laikā tā, lai tiem nevarētu piekļūt personas, kuras nav iesaistītas vērtēšanas procesā;</w:t>
      </w:r>
    </w:p>
    <w:p w:rsidR="000359C8" w:rsidRPr="0070107B" w:rsidRDefault="00420302" w:rsidP="00A578A3">
      <w:pPr>
        <w:widowControl w:val="0"/>
        <w:spacing w:after="0"/>
        <w:ind w:firstLine="720"/>
        <w:jc w:val="both"/>
        <w:rPr>
          <w:rFonts w:ascii="Times New Roman" w:hAnsi="Times New Roman" w:cs="Times New Roman"/>
          <w:sz w:val="24"/>
          <w:szCs w:val="24"/>
        </w:rPr>
      </w:pPr>
      <w:r w:rsidRPr="0070107B">
        <w:rPr>
          <w:rFonts w:ascii="Times New Roman" w:hAnsi="Times New Roman" w:cs="Times New Roman"/>
          <w:sz w:val="24"/>
          <w:szCs w:val="24"/>
        </w:rPr>
        <w:t>11</w:t>
      </w:r>
      <w:r w:rsidR="000909B9" w:rsidRPr="0070107B">
        <w:rPr>
          <w:rFonts w:ascii="Times New Roman" w:hAnsi="Times New Roman" w:cs="Times New Roman"/>
          <w:sz w:val="24"/>
          <w:szCs w:val="24"/>
        </w:rPr>
        <w:t>.</w:t>
      </w:r>
      <w:r w:rsidR="00C9576D" w:rsidRPr="0070107B">
        <w:rPr>
          <w:rFonts w:ascii="Times New Roman" w:hAnsi="Times New Roman" w:cs="Times New Roman"/>
          <w:sz w:val="24"/>
          <w:szCs w:val="24"/>
        </w:rPr>
        <w:t>5</w:t>
      </w:r>
      <w:r w:rsidR="000909B9" w:rsidRPr="0070107B">
        <w:rPr>
          <w:rFonts w:ascii="Times New Roman" w:hAnsi="Times New Roman" w:cs="Times New Roman"/>
          <w:sz w:val="24"/>
          <w:szCs w:val="24"/>
        </w:rPr>
        <w:t xml:space="preserve">.6. </w:t>
      </w:r>
      <w:r w:rsidR="000909B9" w:rsidRPr="0070107B">
        <w:rPr>
          <w:rFonts w:ascii="Times New Roman" w:eastAsia="Calibri" w:hAnsi="Times New Roman" w:cs="Times New Roman"/>
          <w:sz w:val="24"/>
          <w:szCs w:val="24"/>
        </w:rPr>
        <w:t>c</w:t>
      </w:r>
      <w:r w:rsidR="000359C8" w:rsidRPr="0070107B">
        <w:rPr>
          <w:rFonts w:ascii="Times New Roman" w:eastAsia="Calibri" w:hAnsi="Times New Roman" w:cs="Times New Roman"/>
          <w:sz w:val="24"/>
          <w:szCs w:val="24"/>
        </w:rPr>
        <w:t>iti normatīvajos aktos noteiktie pienākumi.</w:t>
      </w:r>
    </w:p>
    <w:p w:rsidR="000359C8" w:rsidRPr="0070107B" w:rsidRDefault="000359C8" w:rsidP="00A578A3">
      <w:pPr>
        <w:spacing w:after="0"/>
        <w:jc w:val="both"/>
        <w:rPr>
          <w:rFonts w:ascii="Times New Roman" w:eastAsia="Calibri" w:hAnsi="Times New Roman" w:cs="Times New Roman"/>
          <w:sz w:val="24"/>
          <w:szCs w:val="24"/>
        </w:rPr>
      </w:pPr>
    </w:p>
    <w:p w:rsidR="000359C8" w:rsidRPr="0070107B" w:rsidRDefault="00420302" w:rsidP="00A578A3">
      <w:pPr>
        <w:spacing w:after="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12</w:t>
      </w:r>
      <w:r w:rsidR="000359C8" w:rsidRPr="0070107B">
        <w:rPr>
          <w:rFonts w:ascii="Times New Roman" w:eastAsia="Calibri" w:hAnsi="Times New Roman" w:cs="Times New Roman"/>
          <w:b/>
          <w:sz w:val="24"/>
          <w:szCs w:val="24"/>
        </w:rPr>
        <w:t>.</w:t>
      </w:r>
      <w:r w:rsidR="00BA55B3" w:rsidRPr="0070107B">
        <w:rPr>
          <w:rFonts w:ascii="Times New Roman" w:eastAsia="Calibri" w:hAnsi="Times New Roman" w:cs="Times New Roman"/>
          <w:b/>
          <w:sz w:val="24"/>
          <w:szCs w:val="24"/>
        </w:rPr>
        <w:t xml:space="preserve"> </w:t>
      </w:r>
      <w:r w:rsidR="000359C8" w:rsidRPr="0070107B">
        <w:rPr>
          <w:rFonts w:ascii="Times New Roman" w:eastAsia="Calibri" w:hAnsi="Times New Roman" w:cs="Times New Roman"/>
          <w:b/>
          <w:sz w:val="24"/>
          <w:szCs w:val="24"/>
        </w:rPr>
        <w:t>Pretendentu tiesības un pienākumi</w:t>
      </w:r>
    </w:p>
    <w:p w:rsidR="000359C8" w:rsidRPr="0070107B" w:rsidRDefault="00420302"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12</w:t>
      </w:r>
      <w:r w:rsidR="00BA55B3" w:rsidRPr="0070107B">
        <w:rPr>
          <w:rFonts w:ascii="Times New Roman" w:eastAsia="Calibri" w:hAnsi="Times New Roman" w:cs="Times New Roman"/>
          <w:sz w:val="24"/>
          <w:szCs w:val="24"/>
        </w:rPr>
        <w:t>.1.Pretendentiem ir šādas</w:t>
      </w:r>
      <w:r w:rsidR="000359C8" w:rsidRPr="0070107B">
        <w:rPr>
          <w:rFonts w:ascii="Times New Roman" w:eastAsia="Calibri" w:hAnsi="Times New Roman" w:cs="Times New Roman"/>
          <w:sz w:val="24"/>
          <w:szCs w:val="24"/>
        </w:rPr>
        <w:t xml:space="preserve"> tiesības:</w:t>
      </w:r>
    </w:p>
    <w:p w:rsidR="000359C8" w:rsidRPr="0070107B" w:rsidRDefault="00420302" w:rsidP="00A578A3">
      <w:pPr>
        <w:spacing w:after="0"/>
        <w:ind w:left="720"/>
        <w:jc w:val="both"/>
        <w:rPr>
          <w:rFonts w:ascii="Times New Roman" w:hAnsi="Times New Roman" w:cs="Times New Roman"/>
          <w:sz w:val="24"/>
          <w:szCs w:val="24"/>
        </w:rPr>
      </w:pPr>
      <w:r w:rsidRPr="0070107B">
        <w:rPr>
          <w:rFonts w:ascii="Times New Roman" w:eastAsia="Calibri" w:hAnsi="Times New Roman" w:cs="Times New Roman"/>
          <w:sz w:val="24"/>
          <w:szCs w:val="24"/>
        </w:rPr>
        <w:t>12</w:t>
      </w:r>
      <w:r w:rsidR="00BA55B3" w:rsidRPr="0070107B">
        <w:rPr>
          <w:rFonts w:ascii="Times New Roman" w:eastAsia="Calibri" w:hAnsi="Times New Roman" w:cs="Times New Roman"/>
          <w:sz w:val="24"/>
          <w:szCs w:val="24"/>
        </w:rPr>
        <w:t xml:space="preserve">.1.1. </w:t>
      </w:r>
      <w:r w:rsidR="00BA55B3" w:rsidRPr="0070107B">
        <w:rPr>
          <w:rFonts w:ascii="Times New Roman" w:hAnsi="Times New Roman" w:cs="Times New Roman"/>
          <w:sz w:val="24"/>
          <w:szCs w:val="24"/>
        </w:rPr>
        <w:t>grozīt vai atsaukt iesniegto piedāvājumu pirms piedāvājumu iesniegšanas termiņa beigām;</w:t>
      </w:r>
    </w:p>
    <w:p w:rsidR="00BA55B3" w:rsidRPr="0070107B" w:rsidRDefault="00BA55B3"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1</w:t>
      </w:r>
      <w:r w:rsidR="00420302" w:rsidRPr="0070107B">
        <w:rPr>
          <w:rFonts w:ascii="Times New Roman" w:hAnsi="Times New Roman" w:cs="Times New Roman"/>
          <w:sz w:val="24"/>
          <w:szCs w:val="24"/>
        </w:rPr>
        <w:t>2</w:t>
      </w:r>
      <w:r w:rsidRPr="0070107B">
        <w:rPr>
          <w:rFonts w:ascii="Times New Roman" w:hAnsi="Times New Roman" w:cs="Times New Roman"/>
          <w:sz w:val="24"/>
          <w:szCs w:val="24"/>
        </w:rPr>
        <w:t xml:space="preserve">.1.2. pieprasīt papildinformāciju par iepirkuma </w:t>
      </w:r>
      <w:r w:rsidR="00CA149B" w:rsidRPr="0070107B">
        <w:rPr>
          <w:rFonts w:ascii="Times New Roman" w:hAnsi="Times New Roman" w:cs="Times New Roman"/>
          <w:sz w:val="24"/>
          <w:szCs w:val="24"/>
        </w:rPr>
        <w:t>dokumentos noteiktajām prasībām;</w:t>
      </w:r>
    </w:p>
    <w:p w:rsidR="00362E83" w:rsidRPr="0070107B" w:rsidRDefault="00362E83" w:rsidP="00A578A3">
      <w:pPr>
        <w:tabs>
          <w:tab w:val="num" w:pos="2509"/>
        </w:tabs>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 xml:space="preserve">12.1.3. iesniegt iesniegumu par iepirkuma procedūras pārkāpumiem Publisko iepirkumu likuma 9. panta </w:t>
      </w:r>
      <w:r w:rsidR="00BA41BC" w:rsidRPr="0070107B">
        <w:rPr>
          <w:rFonts w:ascii="Times New Roman" w:hAnsi="Times New Roman" w:cs="Times New Roman"/>
          <w:sz w:val="24"/>
          <w:szCs w:val="24"/>
        </w:rPr>
        <w:t xml:space="preserve">divdesmit trešajā </w:t>
      </w:r>
      <w:r w:rsidRPr="0070107B">
        <w:rPr>
          <w:rFonts w:ascii="Times New Roman" w:hAnsi="Times New Roman" w:cs="Times New Roman"/>
          <w:sz w:val="24"/>
          <w:szCs w:val="24"/>
        </w:rPr>
        <w:t>daļā noteiktajā kārtībā;</w:t>
      </w:r>
    </w:p>
    <w:p w:rsidR="00CA149B" w:rsidRPr="0070107B" w:rsidRDefault="00CA149B" w:rsidP="00A578A3">
      <w:pPr>
        <w:spacing w:after="0"/>
        <w:ind w:left="720"/>
        <w:jc w:val="both"/>
        <w:rPr>
          <w:rFonts w:ascii="Times New Roman" w:hAnsi="Times New Roman" w:cs="Times New Roman"/>
          <w:sz w:val="24"/>
          <w:szCs w:val="24"/>
        </w:rPr>
      </w:pPr>
      <w:r w:rsidRPr="0070107B">
        <w:rPr>
          <w:rFonts w:ascii="Times New Roman" w:hAnsi="Times New Roman" w:cs="Times New Roman"/>
          <w:sz w:val="24"/>
          <w:szCs w:val="24"/>
        </w:rPr>
        <w:t>1</w:t>
      </w:r>
      <w:r w:rsidR="00420302" w:rsidRPr="0070107B">
        <w:rPr>
          <w:rFonts w:ascii="Times New Roman" w:hAnsi="Times New Roman" w:cs="Times New Roman"/>
          <w:sz w:val="24"/>
          <w:szCs w:val="24"/>
        </w:rPr>
        <w:t>2</w:t>
      </w:r>
      <w:r w:rsidRPr="0070107B">
        <w:rPr>
          <w:rFonts w:ascii="Times New Roman" w:hAnsi="Times New Roman" w:cs="Times New Roman"/>
          <w:sz w:val="24"/>
          <w:szCs w:val="24"/>
        </w:rPr>
        <w:t>.1.</w:t>
      </w:r>
      <w:r w:rsidR="00362E83" w:rsidRPr="0070107B">
        <w:rPr>
          <w:rFonts w:ascii="Times New Roman" w:hAnsi="Times New Roman" w:cs="Times New Roman"/>
          <w:sz w:val="24"/>
          <w:szCs w:val="24"/>
        </w:rPr>
        <w:t>4</w:t>
      </w:r>
      <w:r w:rsidRPr="0070107B">
        <w:rPr>
          <w:rFonts w:ascii="Times New Roman" w:hAnsi="Times New Roman" w:cs="Times New Roman"/>
          <w:sz w:val="24"/>
          <w:szCs w:val="24"/>
        </w:rPr>
        <w:t>. citas normatīvajos aktos noteiktās tiesības.</w:t>
      </w:r>
    </w:p>
    <w:p w:rsidR="000359C8" w:rsidRPr="0070107B" w:rsidRDefault="00BA55B3" w:rsidP="00A578A3">
      <w:pPr>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w:t>
      </w:r>
      <w:r w:rsidR="00420302" w:rsidRPr="0070107B">
        <w:rPr>
          <w:rFonts w:ascii="Times New Roman" w:eastAsia="Calibri" w:hAnsi="Times New Roman" w:cs="Times New Roman"/>
          <w:sz w:val="24"/>
          <w:szCs w:val="24"/>
        </w:rPr>
        <w:t>2</w:t>
      </w:r>
      <w:r w:rsidRPr="0070107B">
        <w:rPr>
          <w:rFonts w:ascii="Times New Roman" w:eastAsia="Calibri" w:hAnsi="Times New Roman" w:cs="Times New Roman"/>
          <w:sz w:val="24"/>
          <w:szCs w:val="24"/>
        </w:rPr>
        <w:t>.2. Pretendentiem ir šādi</w:t>
      </w:r>
      <w:r w:rsidR="000359C8" w:rsidRPr="0070107B">
        <w:rPr>
          <w:rFonts w:ascii="Times New Roman" w:eastAsia="Calibri" w:hAnsi="Times New Roman" w:cs="Times New Roman"/>
          <w:sz w:val="24"/>
          <w:szCs w:val="24"/>
        </w:rPr>
        <w:t xml:space="preserve"> pienākumi:</w:t>
      </w:r>
    </w:p>
    <w:p w:rsidR="00BA55B3" w:rsidRPr="0070107B" w:rsidRDefault="00BA55B3" w:rsidP="00A578A3">
      <w:pPr>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w:t>
      </w:r>
      <w:r w:rsidR="00420302" w:rsidRPr="0070107B">
        <w:rPr>
          <w:rFonts w:ascii="Times New Roman" w:eastAsia="Calibri" w:hAnsi="Times New Roman" w:cs="Times New Roman"/>
          <w:sz w:val="24"/>
          <w:szCs w:val="24"/>
        </w:rPr>
        <w:t>2</w:t>
      </w:r>
      <w:r w:rsidR="00BA41BC" w:rsidRPr="0070107B">
        <w:rPr>
          <w:rFonts w:ascii="Times New Roman" w:eastAsia="Calibri" w:hAnsi="Times New Roman" w:cs="Times New Roman"/>
          <w:sz w:val="24"/>
          <w:szCs w:val="24"/>
        </w:rPr>
        <w:t>.2.1. pa</w:t>
      </w:r>
      <w:r w:rsidRPr="0070107B">
        <w:rPr>
          <w:rFonts w:ascii="Times New Roman" w:eastAsia="Calibri" w:hAnsi="Times New Roman" w:cs="Times New Roman"/>
          <w:sz w:val="24"/>
          <w:szCs w:val="24"/>
        </w:rPr>
        <w:t xml:space="preserve">stāvīgi sekot Komisijas sniegtajai informācijai, kas </w:t>
      </w:r>
      <w:r w:rsidR="00BA41BC" w:rsidRPr="0070107B">
        <w:rPr>
          <w:rFonts w:ascii="Times New Roman" w:eastAsia="Calibri" w:hAnsi="Times New Roman" w:cs="Times New Roman"/>
          <w:sz w:val="24"/>
          <w:szCs w:val="24"/>
        </w:rPr>
        <w:t>tiek publicēta Pasūtītāja mājas</w:t>
      </w:r>
      <w:r w:rsidRPr="0070107B">
        <w:rPr>
          <w:rFonts w:ascii="Times New Roman" w:eastAsia="Calibri" w:hAnsi="Times New Roman" w:cs="Times New Roman"/>
          <w:sz w:val="24"/>
          <w:szCs w:val="24"/>
        </w:rPr>
        <w:t>lapā;</w:t>
      </w:r>
    </w:p>
    <w:p w:rsidR="00BA55B3" w:rsidRPr="0070107B" w:rsidRDefault="00BA55B3" w:rsidP="00A578A3">
      <w:pPr>
        <w:spacing w:after="0"/>
        <w:ind w:left="720"/>
        <w:jc w:val="both"/>
        <w:rPr>
          <w:rFonts w:ascii="Times New Roman" w:eastAsia="Calibri" w:hAnsi="Times New Roman" w:cs="Times New Roman"/>
          <w:sz w:val="24"/>
          <w:szCs w:val="24"/>
        </w:rPr>
      </w:pPr>
      <w:r w:rsidRPr="0070107B">
        <w:rPr>
          <w:rFonts w:ascii="Times New Roman" w:hAnsi="Times New Roman" w:cs="Times New Roman"/>
          <w:sz w:val="24"/>
          <w:szCs w:val="24"/>
        </w:rPr>
        <w:t>1</w:t>
      </w:r>
      <w:r w:rsidR="00420302" w:rsidRPr="0070107B">
        <w:rPr>
          <w:rFonts w:ascii="Times New Roman" w:hAnsi="Times New Roman" w:cs="Times New Roman"/>
          <w:sz w:val="24"/>
          <w:szCs w:val="24"/>
        </w:rPr>
        <w:t>2</w:t>
      </w:r>
      <w:r w:rsidRPr="0070107B">
        <w:rPr>
          <w:rFonts w:ascii="Times New Roman" w:hAnsi="Times New Roman" w:cs="Times New Roman"/>
          <w:sz w:val="24"/>
          <w:szCs w:val="24"/>
        </w:rPr>
        <w:t>.2.2. sagatavot un iesniegt piedāvājumu atbilstoši Nolikumā noteiktajām prasībām, kā arī sniegt patiesas ziņas;</w:t>
      </w:r>
    </w:p>
    <w:p w:rsidR="000359C8" w:rsidRPr="0070107B" w:rsidRDefault="00BA55B3" w:rsidP="00A578A3">
      <w:pPr>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w:t>
      </w:r>
      <w:r w:rsidR="00420302" w:rsidRPr="0070107B">
        <w:rPr>
          <w:rFonts w:ascii="Times New Roman" w:eastAsia="Calibri" w:hAnsi="Times New Roman" w:cs="Times New Roman"/>
          <w:sz w:val="24"/>
          <w:szCs w:val="24"/>
        </w:rPr>
        <w:t>2</w:t>
      </w:r>
      <w:r w:rsidR="000359C8" w:rsidRPr="0070107B">
        <w:rPr>
          <w:rFonts w:ascii="Times New Roman" w:eastAsia="Calibri" w:hAnsi="Times New Roman" w:cs="Times New Roman"/>
          <w:sz w:val="24"/>
          <w:szCs w:val="24"/>
        </w:rPr>
        <w:t>.2.</w:t>
      </w:r>
      <w:r w:rsidRPr="0070107B">
        <w:rPr>
          <w:rFonts w:ascii="Times New Roman" w:eastAsia="Calibri" w:hAnsi="Times New Roman" w:cs="Times New Roman"/>
          <w:sz w:val="24"/>
          <w:szCs w:val="24"/>
        </w:rPr>
        <w:t>3</w:t>
      </w:r>
      <w:r w:rsidR="000359C8" w:rsidRPr="0070107B">
        <w:rPr>
          <w:rFonts w:ascii="Times New Roman" w:eastAsia="Calibri" w:hAnsi="Times New Roman" w:cs="Times New Roman"/>
          <w:sz w:val="24"/>
          <w:szCs w:val="24"/>
        </w:rPr>
        <w:t>.</w:t>
      </w:r>
      <w:r w:rsidR="00BA41BC" w:rsidRPr="0070107B">
        <w:rPr>
          <w:rFonts w:ascii="Times New Roman" w:eastAsia="Calibri" w:hAnsi="Times New Roman" w:cs="Times New Roman"/>
          <w:sz w:val="24"/>
          <w:szCs w:val="24"/>
        </w:rPr>
        <w:t xml:space="preserve"> </w:t>
      </w:r>
      <w:r w:rsidRPr="0070107B">
        <w:rPr>
          <w:rFonts w:ascii="Times New Roman" w:eastAsia="Calibri" w:hAnsi="Times New Roman" w:cs="Times New Roman"/>
          <w:sz w:val="24"/>
          <w:szCs w:val="24"/>
        </w:rPr>
        <w:t>s</w:t>
      </w:r>
      <w:r w:rsidR="000359C8" w:rsidRPr="0070107B">
        <w:rPr>
          <w:rFonts w:ascii="Times New Roman" w:eastAsia="Calibri" w:hAnsi="Times New Roman" w:cs="Times New Roman"/>
          <w:sz w:val="24"/>
          <w:szCs w:val="24"/>
        </w:rPr>
        <w:t xml:space="preserve">egt </w:t>
      </w:r>
      <w:r w:rsidRPr="0070107B">
        <w:rPr>
          <w:rFonts w:ascii="Times New Roman" w:eastAsia="Calibri" w:hAnsi="Times New Roman" w:cs="Times New Roman"/>
          <w:sz w:val="24"/>
          <w:szCs w:val="24"/>
        </w:rPr>
        <w:t>visus izdevumus, kas saistīti ar piedāvājuma</w:t>
      </w:r>
      <w:r w:rsidR="00CA149B" w:rsidRPr="0070107B">
        <w:rPr>
          <w:rFonts w:ascii="Times New Roman" w:eastAsia="Calibri" w:hAnsi="Times New Roman" w:cs="Times New Roman"/>
          <w:sz w:val="24"/>
          <w:szCs w:val="24"/>
        </w:rPr>
        <w:t xml:space="preserve"> sagatavošanu un iesniegšanu;</w:t>
      </w:r>
    </w:p>
    <w:p w:rsidR="001C5BDE" w:rsidRDefault="00420302" w:rsidP="00A578A3">
      <w:pPr>
        <w:spacing w:after="0"/>
        <w:ind w:left="72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12</w:t>
      </w:r>
      <w:r w:rsidR="00CA149B" w:rsidRPr="0070107B">
        <w:rPr>
          <w:rFonts w:ascii="Times New Roman" w:eastAsia="Calibri" w:hAnsi="Times New Roman" w:cs="Times New Roman"/>
          <w:sz w:val="24"/>
          <w:szCs w:val="24"/>
        </w:rPr>
        <w:t>.2.4. citi normatīvajos aktos noteiktie pienākumi.</w:t>
      </w:r>
    </w:p>
    <w:p w:rsidR="001C5BDE" w:rsidRPr="0070107B" w:rsidRDefault="001C5BDE" w:rsidP="00A578A3">
      <w:pPr>
        <w:spacing w:after="0"/>
        <w:jc w:val="both"/>
        <w:rPr>
          <w:rFonts w:ascii="Times New Roman" w:eastAsia="Calibri" w:hAnsi="Times New Roman" w:cs="Times New Roman"/>
          <w:sz w:val="24"/>
          <w:szCs w:val="24"/>
        </w:rPr>
      </w:pPr>
    </w:p>
    <w:p w:rsidR="00CA149B" w:rsidRPr="0070107B" w:rsidRDefault="006E0079" w:rsidP="00A578A3">
      <w:pPr>
        <w:spacing w:after="0"/>
        <w:ind w:left="720"/>
        <w:jc w:val="center"/>
        <w:rPr>
          <w:rFonts w:ascii="Times New Roman" w:eastAsia="Calibri" w:hAnsi="Times New Roman" w:cs="Times New Roman"/>
          <w:b/>
          <w:sz w:val="24"/>
          <w:szCs w:val="24"/>
        </w:rPr>
      </w:pPr>
      <w:r w:rsidRPr="0070107B">
        <w:rPr>
          <w:rFonts w:ascii="Times New Roman" w:eastAsia="Calibri" w:hAnsi="Times New Roman" w:cs="Times New Roman"/>
          <w:b/>
          <w:sz w:val="24"/>
          <w:szCs w:val="24"/>
        </w:rPr>
        <w:t>13</w:t>
      </w:r>
      <w:r w:rsidR="00CA149B" w:rsidRPr="0070107B">
        <w:rPr>
          <w:rFonts w:ascii="Times New Roman" w:eastAsia="Calibri" w:hAnsi="Times New Roman" w:cs="Times New Roman"/>
          <w:b/>
          <w:sz w:val="24"/>
          <w:szCs w:val="24"/>
        </w:rPr>
        <w:t>. Pielikumi</w:t>
      </w:r>
    </w:p>
    <w:p w:rsidR="000359C8" w:rsidRPr="0070107B" w:rsidRDefault="000359C8" w:rsidP="00A578A3">
      <w:pPr>
        <w:keepNext/>
        <w:widowControl w:val="0"/>
        <w:spacing w:after="0"/>
        <w:rPr>
          <w:rFonts w:ascii="Times New Roman" w:eastAsia="Calibri" w:hAnsi="Times New Roman" w:cs="Times New Roman"/>
          <w:sz w:val="24"/>
          <w:szCs w:val="24"/>
        </w:rPr>
      </w:pPr>
      <w:bookmarkStart w:id="28" w:name="_Toc100657204"/>
      <w:bookmarkStart w:id="29" w:name="_Toc61422151"/>
      <w:bookmarkStart w:id="30" w:name="_Toc59334741"/>
    </w:p>
    <w:p w:rsidR="000359C8" w:rsidRPr="0070107B" w:rsidRDefault="00CA149B" w:rsidP="00A578A3">
      <w:pPr>
        <w:keepNext/>
        <w:widowControl w:val="0"/>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1.pielikums –</w:t>
      </w:r>
      <w:r w:rsidR="00BA41BC" w:rsidRPr="0070107B">
        <w:rPr>
          <w:rFonts w:ascii="Times New Roman" w:eastAsia="Calibri" w:hAnsi="Times New Roman" w:cs="Times New Roman"/>
          <w:sz w:val="24"/>
          <w:szCs w:val="24"/>
        </w:rPr>
        <w:t xml:space="preserve"> Pieteikums iepirkumam</w:t>
      </w:r>
    </w:p>
    <w:p w:rsidR="00CA149B" w:rsidRPr="0070107B" w:rsidRDefault="000359C8" w:rsidP="00A578A3">
      <w:pPr>
        <w:keepNext/>
        <w:widowControl w:val="0"/>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 xml:space="preserve">2.pielikums </w:t>
      </w:r>
      <w:r w:rsidR="00CA149B" w:rsidRPr="0070107B">
        <w:rPr>
          <w:rFonts w:ascii="Times New Roman" w:eastAsia="Calibri" w:hAnsi="Times New Roman" w:cs="Times New Roman"/>
          <w:sz w:val="24"/>
          <w:szCs w:val="24"/>
        </w:rPr>
        <w:t xml:space="preserve">– Tehniskā specifikācija </w:t>
      </w:r>
      <w:r w:rsidR="0023614D">
        <w:rPr>
          <w:rFonts w:ascii="Times New Roman" w:eastAsia="Calibri" w:hAnsi="Times New Roman" w:cs="Times New Roman"/>
          <w:sz w:val="24"/>
          <w:szCs w:val="24"/>
        </w:rPr>
        <w:t>– Tehniskais piedāvājums</w:t>
      </w:r>
    </w:p>
    <w:p w:rsidR="000359C8" w:rsidRPr="0070107B" w:rsidRDefault="000359C8" w:rsidP="00A578A3">
      <w:pPr>
        <w:keepNext/>
        <w:widowControl w:val="0"/>
        <w:spacing w:after="0"/>
        <w:jc w:val="both"/>
        <w:rPr>
          <w:rFonts w:ascii="Times New Roman" w:eastAsia="Calibri" w:hAnsi="Times New Roman" w:cs="Times New Roman"/>
          <w:sz w:val="24"/>
          <w:szCs w:val="24"/>
        </w:rPr>
      </w:pPr>
      <w:r w:rsidRPr="0070107B">
        <w:rPr>
          <w:rFonts w:ascii="Times New Roman" w:eastAsia="Calibri" w:hAnsi="Times New Roman" w:cs="Times New Roman"/>
          <w:sz w:val="24"/>
          <w:szCs w:val="24"/>
        </w:rPr>
        <w:t>3.pielikums –</w:t>
      </w:r>
      <w:r w:rsidR="0066758B" w:rsidRPr="0070107B">
        <w:rPr>
          <w:rFonts w:ascii="Times New Roman" w:eastAsia="Calibri" w:hAnsi="Times New Roman" w:cs="Times New Roman"/>
          <w:sz w:val="24"/>
          <w:szCs w:val="24"/>
        </w:rPr>
        <w:t xml:space="preserve"> </w:t>
      </w:r>
      <w:r w:rsidR="00CA149B" w:rsidRPr="0070107B">
        <w:rPr>
          <w:rFonts w:ascii="Times New Roman" w:eastAsia="Calibri" w:hAnsi="Times New Roman" w:cs="Times New Roman"/>
          <w:sz w:val="24"/>
          <w:szCs w:val="24"/>
        </w:rPr>
        <w:t>Finanšu piedāvājums</w:t>
      </w:r>
      <w:bookmarkEnd w:id="28"/>
      <w:bookmarkEnd w:id="29"/>
      <w:bookmarkEnd w:id="30"/>
    </w:p>
    <w:p w:rsidR="000359C8" w:rsidRPr="0070107B" w:rsidRDefault="000359C8" w:rsidP="00A578A3">
      <w:pPr>
        <w:keepNext/>
        <w:widowControl w:val="0"/>
        <w:spacing w:after="0"/>
        <w:rPr>
          <w:rFonts w:ascii="Times New Roman" w:eastAsia="Calibri" w:hAnsi="Times New Roman" w:cs="Times New Roman"/>
          <w:sz w:val="24"/>
          <w:szCs w:val="24"/>
        </w:rPr>
      </w:pPr>
    </w:p>
    <w:p w:rsidR="000359C8" w:rsidRPr="0070107B" w:rsidRDefault="000359C8" w:rsidP="00A578A3">
      <w:pPr>
        <w:keepNext/>
        <w:widowControl w:val="0"/>
        <w:spacing w:after="0"/>
        <w:rPr>
          <w:rFonts w:ascii="Times New Roman" w:eastAsia="Calibri" w:hAnsi="Times New Roman" w:cs="Times New Roman"/>
          <w:sz w:val="24"/>
          <w:szCs w:val="24"/>
        </w:rPr>
      </w:pPr>
    </w:p>
    <w:p w:rsidR="001C5BDE" w:rsidRDefault="001C5BDE" w:rsidP="00A578A3">
      <w:pPr>
        <w:spacing w:after="0"/>
        <w:jc w:val="right"/>
        <w:rPr>
          <w:rFonts w:ascii="Times New Roman" w:eastAsia="Calibri" w:hAnsi="Times New Roman" w:cs="Times New Roman"/>
          <w:spacing w:val="-7"/>
          <w:sz w:val="24"/>
          <w:szCs w:val="24"/>
        </w:rPr>
      </w:pPr>
    </w:p>
    <w:p w:rsidR="00627C4C" w:rsidRDefault="00627C4C" w:rsidP="00513685">
      <w:pPr>
        <w:spacing w:after="0"/>
        <w:jc w:val="right"/>
        <w:rPr>
          <w:rFonts w:ascii="Times New Roman" w:eastAsia="Times New Roman" w:hAnsi="Times New Roman" w:cs="Times New Roman"/>
          <w:b/>
          <w:bCs/>
          <w:szCs w:val="24"/>
        </w:rPr>
      </w:pPr>
      <w:r w:rsidRPr="00513685">
        <w:rPr>
          <w:rFonts w:ascii="Times New Roman" w:eastAsia="Times New Roman" w:hAnsi="Times New Roman" w:cs="Times New Roman"/>
          <w:b/>
          <w:bCs/>
          <w:szCs w:val="24"/>
        </w:rPr>
        <w:lastRenderedPageBreak/>
        <w:t xml:space="preserve">1. </w:t>
      </w:r>
      <w:r w:rsidR="000671B7" w:rsidRPr="00513685">
        <w:rPr>
          <w:rFonts w:ascii="Times New Roman" w:eastAsia="Times New Roman" w:hAnsi="Times New Roman" w:cs="Times New Roman"/>
          <w:b/>
          <w:bCs/>
          <w:szCs w:val="24"/>
        </w:rPr>
        <w:t>p</w:t>
      </w:r>
      <w:r w:rsidR="00362E83" w:rsidRPr="00513685">
        <w:rPr>
          <w:rFonts w:ascii="Times New Roman" w:eastAsia="Times New Roman" w:hAnsi="Times New Roman" w:cs="Times New Roman"/>
          <w:b/>
          <w:bCs/>
          <w:szCs w:val="24"/>
        </w:rPr>
        <w:t>ielikums</w:t>
      </w:r>
    </w:p>
    <w:p w:rsidR="00513685" w:rsidRPr="00513685" w:rsidRDefault="00513685" w:rsidP="00513685">
      <w:pPr>
        <w:spacing w:after="0"/>
        <w:jc w:val="right"/>
        <w:rPr>
          <w:rFonts w:ascii="Times New Roman" w:eastAsia="Times New Roman" w:hAnsi="Times New Roman" w:cs="Times New Roman"/>
          <w:b/>
          <w:bCs/>
          <w:szCs w:val="24"/>
        </w:rPr>
      </w:pPr>
    </w:p>
    <w:p w:rsidR="00627C4C" w:rsidRPr="0070107B" w:rsidRDefault="00627C4C" w:rsidP="00513685">
      <w:pPr>
        <w:spacing w:after="0"/>
        <w:jc w:val="center"/>
        <w:rPr>
          <w:rFonts w:ascii="Times New Roman" w:eastAsia="Times New Roman" w:hAnsi="Times New Roman" w:cs="Times New Roman"/>
          <w:b/>
          <w:bCs/>
          <w:sz w:val="24"/>
          <w:szCs w:val="24"/>
        </w:rPr>
      </w:pPr>
      <w:r w:rsidRPr="0070107B">
        <w:rPr>
          <w:rFonts w:ascii="Times New Roman" w:eastAsia="Times New Roman" w:hAnsi="Times New Roman" w:cs="Times New Roman"/>
          <w:b/>
          <w:bCs/>
          <w:sz w:val="24"/>
          <w:szCs w:val="24"/>
        </w:rPr>
        <w:t>Pieteikums iepirkumam</w:t>
      </w:r>
    </w:p>
    <w:p w:rsidR="00627C4C" w:rsidRPr="00BE228C" w:rsidRDefault="00627C4C" w:rsidP="00513685">
      <w:pPr>
        <w:spacing w:after="0"/>
        <w:jc w:val="center"/>
        <w:rPr>
          <w:rFonts w:ascii="Times New Roman" w:eastAsia="Times New Roman" w:hAnsi="Times New Roman" w:cs="Times New Roman"/>
          <w:b/>
          <w:bCs/>
          <w:sz w:val="24"/>
          <w:szCs w:val="24"/>
        </w:rPr>
      </w:pPr>
      <w:r w:rsidRPr="00BE228C">
        <w:rPr>
          <w:rFonts w:ascii="Times New Roman" w:eastAsia="Times New Roman" w:hAnsi="Times New Roman" w:cs="Times New Roman"/>
          <w:b/>
          <w:bCs/>
          <w:sz w:val="24"/>
          <w:szCs w:val="24"/>
        </w:rPr>
        <w:t>„</w:t>
      </w:r>
      <w:r w:rsidR="00BE228C" w:rsidRPr="00BE228C">
        <w:rPr>
          <w:rFonts w:ascii="Times New Roman" w:eastAsia="Times New Roman" w:hAnsi="Times New Roman" w:cs="Times New Roman"/>
          <w:b/>
          <w:bCs/>
          <w:sz w:val="24"/>
          <w:szCs w:val="24"/>
        </w:rPr>
        <w:t>Automašīnas</w:t>
      </w:r>
      <w:r w:rsidR="0023614D" w:rsidRPr="00BE228C">
        <w:rPr>
          <w:rFonts w:ascii="Times New Roman" w:eastAsia="Times New Roman" w:hAnsi="Times New Roman" w:cs="Times New Roman"/>
          <w:b/>
          <w:bCs/>
          <w:sz w:val="24"/>
          <w:szCs w:val="24"/>
        </w:rPr>
        <w:t xml:space="preserve"> iegāde operatīvajā līzingā </w:t>
      </w:r>
      <w:r w:rsidR="00492F62">
        <w:rPr>
          <w:rFonts w:ascii="Times New Roman" w:eastAsia="Times New Roman" w:hAnsi="Times New Roman" w:cs="Times New Roman"/>
          <w:b/>
          <w:bCs/>
          <w:sz w:val="24"/>
          <w:szCs w:val="24"/>
        </w:rPr>
        <w:t>Garkalnes novada Domes</w:t>
      </w:r>
      <w:r w:rsidR="0023614D" w:rsidRPr="00BE228C">
        <w:rPr>
          <w:rFonts w:ascii="Times New Roman" w:eastAsia="Times New Roman" w:hAnsi="Times New Roman" w:cs="Times New Roman"/>
          <w:b/>
          <w:bCs/>
          <w:sz w:val="24"/>
          <w:szCs w:val="24"/>
        </w:rPr>
        <w:t xml:space="preserve"> vajadzībām</w:t>
      </w:r>
      <w:r w:rsidRPr="00BE228C">
        <w:rPr>
          <w:rFonts w:ascii="Times New Roman" w:eastAsia="Times New Roman" w:hAnsi="Times New Roman" w:cs="Times New Roman"/>
          <w:b/>
          <w:bCs/>
          <w:sz w:val="24"/>
          <w:szCs w:val="24"/>
        </w:rPr>
        <w:t>”</w:t>
      </w:r>
    </w:p>
    <w:p w:rsidR="00627C4C" w:rsidRPr="0070107B" w:rsidRDefault="00627C4C" w:rsidP="00513685">
      <w:pPr>
        <w:spacing w:after="0"/>
        <w:jc w:val="center"/>
        <w:rPr>
          <w:rFonts w:ascii="Times New Roman" w:eastAsia="Times New Roman" w:hAnsi="Times New Roman" w:cs="Times New Roman"/>
          <w:b/>
          <w:bCs/>
          <w:sz w:val="24"/>
          <w:szCs w:val="24"/>
        </w:rPr>
      </w:pPr>
      <w:r w:rsidRPr="00BE228C">
        <w:rPr>
          <w:rFonts w:ascii="Times New Roman" w:eastAsia="Times New Roman" w:hAnsi="Times New Roman" w:cs="Times New Roman"/>
          <w:b/>
          <w:bCs/>
          <w:sz w:val="24"/>
          <w:szCs w:val="24"/>
        </w:rPr>
        <w:t>Iepirkuma</w:t>
      </w:r>
      <w:r w:rsidR="005F3146" w:rsidRPr="00BE228C">
        <w:rPr>
          <w:rFonts w:ascii="Times New Roman" w:eastAsia="Times New Roman" w:hAnsi="Times New Roman" w:cs="Times New Roman"/>
          <w:b/>
          <w:bCs/>
          <w:sz w:val="24"/>
          <w:szCs w:val="24"/>
        </w:rPr>
        <w:t xml:space="preserve"> identifikācijas Nr.: </w:t>
      </w:r>
      <w:r w:rsidR="00492F62">
        <w:rPr>
          <w:rFonts w:ascii="Times New Roman" w:eastAsia="Times New Roman" w:hAnsi="Times New Roman" w:cs="Times New Roman"/>
          <w:b/>
          <w:bCs/>
          <w:sz w:val="24"/>
          <w:szCs w:val="24"/>
        </w:rPr>
        <w:t>GND</w:t>
      </w:r>
      <w:r w:rsidR="005F3146" w:rsidRPr="00BE228C">
        <w:rPr>
          <w:rFonts w:ascii="Times New Roman" w:eastAsia="Times New Roman" w:hAnsi="Times New Roman" w:cs="Times New Roman"/>
          <w:b/>
          <w:bCs/>
          <w:sz w:val="24"/>
          <w:szCs w:val="24"/>
        </w:rPr>
        <w:t xml:space="preserve"> 201</w:t>
      </w:r>
      <w:r w:rsidR="0089553C">
        <w:rPr>
          <w:rFonts w:ascii="Times New Roman" w:eastAsia="Times New Roman" w:hAnsi="Times New Roman" w:cs="Times New Roman"/>
          <w:b/>
          <w:bCs/>
          <w:sz w:val="24"/>
          <w:szCs w:val="24"/>
        </w:rPr>
        <w:t>8</w:t>
      </w:r>
      <w:r w:rsidR="005F3146" w:rsidRPr="00BE228C">
        <w:rPr>
          <w:rFonts w:ascii="Times New Roman" w:eastAsia="Times New Roman" w:hAnsi="Times New Roman" w:cs="Times New Roman"/>
          <w:b/>
          <w:bCs/>
          <w:sz w:val="24"/>
          <w:szCs w:val="24"/>
        </w:rPr>
        <w:t>/</w:t>
      </w:r>
      <w:r w:rsidR="0089553C">
        <w:rPr>
          <w:rFonts w:ascii="Times New Roman" w:eastAsia="Times New Roman" w:hAnsi="Times New Roman" w:cs="Times New Roman"/>
          <w:b/>
          <w:bCs/>
          <w:sz w:val="24"/>
          <w:szCs w:val="24"/>
        </w:rPr>
        <w:t>1</w:t>
      </w:r>
    </w:p>
    <w:p w:rsidR="00452797" w:rsidRDefault="00452797" w:rsidP="00A578A3">
      <w:pPr>
        <w:spacing w:after="0"/>
        <w:jc w:val="center"/>
        <w:rPr>
          <w:rFonts w:ascii="Times New Roman" w:eastAsia="Times New Roman" w:hAnsi="Times New Roman" w:cs="Times New Roman"/>
          <w:b/>
          <w:bCs/>
          <w:sz w:val="24"/>
          <w:szCs w:val="24"/>
        </w:rPr>
      </w:pPr>
    </w:p>
    <w:p w:rsidR="0023614D" w:rsidRPr="0070107B" w:rsidRDefault="0023614D" w:rsidP="0023614D">
      <w:pPr>
        <w:spacing w:before="20" w:line="240" w:lineRule="auto"/>
        <w:ind w:left="180" w:hanging="180"/>
        <w:jc w:val="center"/>
        <w:rPr>
          <w:rFonts w:ascii="Times New Roman" w:hAnsi="Times New Roman" w:cs="Times New Roman"/>
          <w:sz w:val="24"/>
          <w:szCs w:val="24"/>
        </w:rPr>
      </w:pPr>
      <w:r w:rsidRPr="0070107B">
        <w:rPr>
          <w:rFonts w:ascii="Times New Roman" w:hAnsi="Times New Roman" w:cs="Times New Roman"/>
          <w:b/>
          <w:sz w:val="24"/>
          <w:szCs w:val="24"/>
        </w:rPr>
        <w:t>Vispārēja informācija par Pretendentu:</w:t>
      </w:r>
      <w:r w:rsidRPr="0070107B">
        <w:rPr>
          <w:rFonts w:ascii="Times New Roman" w:hAnsi="Times New Roman" w:cs="Times New Roman"/>
          <w:sz w:val="24"/>
          <w:szCs w:val="24"/>
        </w:rPr>
        <w:t xml:space="preserve"> </w:t>
      </w:r>
      <w:r w:rsidRPr="0070107B">
        <w:rPr>
          <w:rFonts w:ascii="Times New Roman" w:hAnsi="Times New Roman" w:cs="Times New Roman"/>
          <w:i/>
          <w:sz w:val="24"/>
          <w:szCs w:val="24"/>
        </w:rPr>
        <w:t>(aizpildāmas visas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402"/>
        <w:gridCol w:w="5306"/>
      </w:tblGrid>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Pretendenta nosaukums</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Reģistrācijas Nr.</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Nod. maks. reģistrācijas Nr.</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Juridiskā adrese, pasta indekss</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Faktiskā adrese, pasta indekss</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Bankas konta Nr.</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Bankas kods</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Bankas nosaukums</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Kontaktpersona</w:t>
            </w:r>
            <w:r>
              <w:rPr>
                <w:rFonts w:ascii="Times New Roman" w:hAnsi="Times New Roman" w:cs="Times New Roman"/>
                <w:i/>
                <w:sz w:val="24"/>
                <w:szCs w:val="24"/>
              </w:rPr>
              <w:t xml:space="preserve"> (vārds, uzvārds)</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Pr>
                <w:rFonts w:ascii="Times New Roman" w:hAnsi="Times New Roman" w:cs="Times New Roman"/>
                <w:i/>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Pr>
                <w:rFonts w:ascii="Times New Roman" w:hAnsi="Times New Roman" w:cs="Times New Roman"/>
                <w:i/>
                <w:sz w:val="24"/>
                <w:szCs w:val="24"/>
              </w:rPr>
              <w:t>Ieņemamais amats</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23614D">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1</w:t>
            </w:r>
            <w:r>
              <w:rPr>
                <w:rFonts w:ascii="Times New Roman" w:hAnsi="Times New Roman" w:cs="Times New Roman"/>
                <w:i/>
                <w:sz w:val="24"/>
                <w:szCs w:val="24"/>
              </w:rPr>
              <w:t>1</w:t>
            </w:r>
            <w:r w:rsidRPr="0070107B">
              <w:rPr>
                <w:rFonts w:ascii="Times New Roman" w:hAnsi="Times New Roman" w:cs="Times New Roman"/>
                <w:i/>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Tālruņa Nr.</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r w:rsidR="0023614D" w:rsidRPr="0070107B" w:rsidTr="00513685">
        <w:tc>
          <w:tcPr>
            <w:tcW w:w="534" w:type="dxa"/>
            <w:tcBorders>
              <w:top w:val="single" w:sz="4" w:space="0" w:color="auto"/>
              <w:left w:val="single" w:sz="4" w:space="0" w:color="auto"/>
              <w:bottom w:val="single" w:sz="4" w:space="0" w:color="auto"/>
              <w:right w:val="single" w:sz="4" w:space="0" w:color="auto"/>
            </w:tcBorders>
          </w:tcPr>
          <w:p w:rsidR="0023614D" w:rsidRPr="0070107B" w:rsidRDefault="0023614D" w:rsidP="0023614D">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1</w:t>
            </w:r>
            <w:r>
              <w:rPr>
                <w:rFonts w:ascii="Times New Roman" w:hAnsi="Times New Roman" w:cs="Times New Roman"/>
                <w:i/>
                <w:sz w:val="24"/>
                <w:szCs w:val="24"/>
              </w:rPr>
              <w:t>2</w:t>
            </w:r>
            <w:r w:rsidRPr="0070107B">
              <w:rPr>
                <w:rFonts w:ascii="Times New Roman" w:hAnsi="Times New Roman" w:cs="Times New Roman"/>
                <w:i/>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r w:rsidRPr="0070107B">
              <w:rPr>
                <w:rFonts w:ascii="Times New Roman" w:hAnsi="Times New Roman" w:cs="Times New Roman"/>
                <w:i/>
                <w:sz w:val="24"/>
                <w:szCs w:val="24"/>
              </w:rPr>
              <w:t>E-pasta adrese</w:t>
            </w:r>
          </w:p>
        </w:tc>
        <w:tc>
          <w:tcPr>
            <w:tcW w:w="5306" w:type="dxa"/>
            <w:tcBorders>
              <w:top w:val="single" w:sz="4" w:space="0" w:color="auto"/>
              <w:left w:val="single" w:sz="4" w:space="0" w:color="auto"/>
              <w:bottom w:val="single" w:sz="4" w:space="0" w:color="auto"/>
              <w:right w:val="single" w:sz="4" w:space="0" w:color="auto"/>
            </w:tcBorders>
          </w:tcPr>
          <w:p w:rsidR="0023614D" w:rsidRPr="0070107B" w:rsidRDefault="0023614D" w:rsidP="00513685">
            <w:pPr>
              <w:pStyle w:val="Header"/>
              <w:tabs>
                <w:tab w:val="right" w:pos="0"/>
              </w:tabs>
              <w:spacing w:before="20" w:line="276" w:lineRule="auto"/>
              <w:rPr>
                <w:rFonts w:ascii="Times New Roman" w:hAnsi="Times New Roman" w:cs="Times New Roman"/>
                <w:i/>
                <w:sz w:val="24"/>
                <w:szCs w:val="24"/>
              </w:rPr>
            </w:pPr>
          </w:p>
        </w:tc>
      </w:tr>
    </w:tbl>
    <w:p w:rsidR="0023614D" w:rsidRDefault="0023614D" w:rsidP="00A578A3">
      <w:pPr>
        <w:spacing w:after="0" w:line="240" w:lineRule="auto"/>
        <w:jc w:val="both"/>
        <w:rPr>
          <w:rFonts w:ascii="Times New Roman" w:eastAsia="Times New Roman" w:hAnsi="Times New Roman" w:cs="Times New Roman"/>
          <w:sz w:val="24"/>
          <w:szCs w:val="24"/>
        </w:rPr>
      </w:pPr>
    </w:p>
    <w:p w:rsidR="009A527D" w:rsidRDefault="00627C4C" w:rsidP="00A578A3">
      <w:pPr>
        <w:spacing w:after="0" w:line="240" w:lineRule="auto"/>
        <w:jc w:val="both"/>
        <w:rPr>
          <w:rFonts w:ascii="Times New Roman" w:eastAsia="Times New Roman" w:hAnsi="Times New Roman" w:cs="Times New Roman"/>
          <w:sz w:val="24"/>
          <w:szCs w:val="24"/>
        </w:rPr>
      </w:pPr>
      <w:r w:rsidRPr="0070107B">
        <w:rPr>
          <w:rFonts w:ascii="Times New Roman" w:eastAsia="Times New Roman" w:hAnsi="Times New Roman" w:cs="Times New Roman"/>
          <w:sz w:val="24"/>
          <w:szCs w:val="24"/>
        </w:rPr>
        <w:t xml:space="preserve">Ar šo pieteikuma vēstuli </w:t>
      </w:r>
      <w:r w:rsidR="00BE688E" w:rsidRPr="0070107B">
        <w:rPr>
          <w:rFonts w:ascii="Times New Roman" w:eastAsia="Times New Roman" w:hAnsi="Times New Roman" w:cs="Times New Roman"/>
          <w:i/>
          <w:sz w:val="24"/>
          <w:szCs w:val="24"/>
        </w:rPr>
        <w:t>Pretendents</w:t>
      </w:r>
      <w:r w:rsidR="0023614D">
        <w:rPr>
          <w:rFonts w:ascii="Times New Roman" w:eastAsia="Times New Roman" w:hAnsi="Times New Roman" w:cs="Times New Roman"/>
          <w:sz w:val="24"/>
          <w:szCs w:val="24"/>
        </w:rPr>
        <w:t>:</w:t>
      </w:r>
    </w:p>
    <w:p w:rsidR="0023614D" w:rsidRDefault="0023614D" w:rsidP="00A578A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Piedalās iepirkuma konkursā </w:t>
      </w:r>
      <w:r w:rsidRPr="0023614D">
        <w:rPr>
          <w:rFonts w:ascii="Times New Roman" w:eastAsia="Times New Roman" w:hAnsi="Times New Roman" w:cs="Times New Roman"/>
          <w:b/>
          <w:sz w:val="24"/>
          <w:szCs w:val="24"/>
        </w:rPr>
        <w:t>“</w:t>
      </w:r>
      <w:r w:rsidR="00BE228C">
        <w:rPr>
          <w:rFonts w:ascii="Times New Roman" w:eastAsia="Times New Roman" w:hAnsi="Times New Roman" w:cs="Times New Roman"/>
          <w:b/>
          <w:sz w:val="24"/>
          <w:szCs w:val="24"/>
        </w:rPr>
        <w:t>Automašīnas</w:t>
      </w:r>
      <w:r w:rsidRPr="0023614D">
        <w:rPr>
          <w:rFonts w:ascii="Times New Roman" w:eastAsia="Times New Roman" w:hAnsi="Times New Roman" w:cs="Times New Roman"/>
          <w:b/>
          <w:sz w:val="24"/>
          <w:szCs w:val="24"/>
        </w:rPr>
        <w:t xml:space="preserve"> iegāde operatīvajā līzingā </w:t>
      </w:r>
      <w:r w:rsidR="00492F62">
        <w:rPr>
          <w:rFonts w:ascii="Times New Roman" w:eastAsia="Times New Roman" w:hAnsi="Times New Roman" w:cs="Times New Roman"/>
          <w:b/>
          <w:sz w:val="24"/>
          <w:szCs w:val="24"/>
        </w:rPr>
        <w:t>Garkalnes novada Domes</w:t>
      </w:r>
      <w:r w:rsidRPr="0023614D">
        <w:rPr>
          <w:rFonts w:ascii="Times New Roman" w:eastAsia="Times New Roman" w:hAnsi="Times New Roman" w:cs="Times New Roman"/>
          <w:b/>
          <w:sz w:val="24"/>
          <w:szCs w:val="24"/>
        </w:rPr>
        <w:t xml:space="preserve"> vajadzībām”, Iepirkuma identifikācijas Nr.: </w:t>
      </w:r>
      <w:r w:rsidR="00492F62">
        <w:rPr>
          <w:rFonts w:ascii="Times New Roman" w:eastAsia="Times New Roman" w:hAnsi="Times New Roman" w:cs="Times New Roman"/>
          <w:b/>
          <w:sz w:val="24"/>
          <w:szCs w:val="24"/>
        </w:rPr>
        <w:t>GND</w:t>
      </w:r>
      <w:r w:rsidRPr="0023614D">
        <w:rPr>
          <w:rFonts w:ascii="Times New Roman" w:eastAsia="Times New Roman" w:hAnsi="Times New Roman" w:cs="Times New Roman"/>
          <w:b/>
          <w:sz w:val="24"/>
          <w:szCs w:val="24"/>
        </w:rPr>
        <w:t xml:space="preserve"> 201</w:t>
      </w:r>
      <w:r w:rsidR="0089553C">
        <w:rPr>
          <w:rFonts w:ascii="Times New Roman" w:eastAsia="Times New Roman" w:hAnsi="Times New Roman" w:cs="Times New Roman"/>
          <w:b/>
          <w:sz w:val="24"/>
          <w:szCs w:val="24"/>
        </w:rPr>
        <w:t>8</w:t>
      </w:r>
      <w:r w:rsidRPr="0023614D">
        <w:rPr>
          <w:rFonts w:ascii="Times New Roman" w:eastAsia="Times New Roman" w:hAnsi="Times New Roman" w:cs="Times New Roman"/>
          <w:b/>
          <w:sz w:val="24"/>
          <w:szCs w:val="24"/>
        </w:rPr>
        <w:t>/</w:t>
      </w:r>
      <w:r w:rsidR="0089553C">
        <w:rPr>
          <w:rFonts w:ascii="Times New Roman" w:eastAsia="Times New Roman" w:hAnsi="Times New Roman" w:cs="Times New Roman"/>
          <w:b/>
          <w:sz w:val="24"/>
          <w:szCs w:val="24"/>
        </w:rPr>
        <w:t>1</w:t>
      </w:r>
    </w:p>
    <w:p w:rsidR="00627C4C" w:rsidRPr="0070107B" w:rsidRDefault="00472010" w:rsidP="00472010">
      <w:pPr>
        <w:spacing w:after="0" w:line="240" w:lineRule="auto"/>
        <w:jc w:val="both"/>
        <w:rPr>
          <w:rFonts w:ascii="Times New Roman" w:eastAsia="Times New Roman" w:hAnsi="Times New Roman" w:cs="Times New Roman"/>
          <w:sz w:val="24"/>
          <w:szCs w:val="24"/>
        </w:rPr>
      </w:pPr>
      <w:r w:rsidRPr="00472010">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P</w:t>
      </w:r>
      <w:r w:rsidR="00627C4C" w:rsidRPr="0070107B">
        <w:rPr>
          <w:rFonts w:ascii="Times New Roman" w:eastAsia="Times New Roman" w:hAnsi="Times New Roman" w:cs="Times New Roman"/>
          <w:sz w:val="24"/>
          <w:szCs w:val="24"/>
        </w:rPr>
        <w:t xml:space="preserve">iekrīt iepirkuma procedūras nolikuma </w:t>
      </w:r>
      <w:r w:rsidR="009A527D" w:rsidRPr="0070107B">
        <w:rPr>
          <w:rFonts w:ascii="Times New Roman" w:eastAsia="Times New Roman" w:hAnsi="Times New Roman" w:cs="Times New Roman"/>
          <w:sz w:val="24"/>
          <w:szCs w:val="24"/>
        </w:rPr>
        <w:t>prasībām un garantē procedūras N</w:t>
      </w:r>
      <w:r w:rsidR="00627C4C" w:rsidRPr="0070107B">
        <w:rPr>
          <w:rFonts w:ascii="Times New Roman" w:eastAsia="Times New Roman" w:hAnsi="Times New Roman" w:cs="Times New Roman"/>
          <w:sz w:val="24"/>
          <w:szCs w:val="24"/>
        </w:rPr>
        <w:t>olik</w:t>
      </w:r>
      <w:r>
        <w:rPr>
          <w:rFonts w:ascii="Times New Roman" w:eastAsia="Times New Roman" w:hAnsi="Times New Roman" w:cs="Times New Roman"/>
          <w:sz w:val="24"/>
          <w:szCs w:val="24"/>
        </w:rPr>
        <w:t>uma prasību izpildi. Iepirkuma N</w:t>
      </w:r>
      <w:r w:rsidR="00627C4C" w:rsidRPr="0070107B">
        <w:rPr>
          <w:rFonts w:ascii="Times New Roman" w:eastAsia="Times New Roman" w:hAnsi="Times New Roman" w:cs="Times New Roman"/>
          <w:sz w:val="24"/>
          <w:szCs w:val="24"/>
        </w:rPr>
        <w:t>olikuma nos</w:t>
      </w:r>
      <w:r w:rsidR="009A527D" w:rsidRPr="0070107B">
        <w:rPr>
          <w:rFonts w:ascii="Times New Roman" w:eastAsia="Times New Roman" w:hAnsi="Times New Roman" w:cs="Times New Roman"/>
          <w:sz w:val="24"/>
          <w:szCs w:val="24"/>
        </w:rPr>
        <w:t>acījumi ir skaidri un saprotami.</w:t>
      </w:r>
    </w:p>
    <w:p w:rsidR="00627C4C" w:rsidRPr="0070107B" w:rsidRDefault="00472010" w:rsidP="00A578A3">
      <w:pPr>
        <w:tabs>
          <w:tab w:val="left" w:pos="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Apliecina, ka n</w:t>
      </w:r>
      <w:r w:rsidR="00627C4C" w:rsidRPr="0070107B">
        <w:rPr>
          <w:rFonts w:ascii="Times New Roman" w:eastAsia="Times New Roman" w:hAnsi="Times New Roman" w:cs="Times New Roman"/>
          <w:sz w:val="24"/>
          <w:szCs w:val="24"/>
        </w:rPr>
        <w:t>av likvidēts, pasludināts par maksātnespējīgu, tā saimnieciskā darbība nav apturēta vai pārtraukta, vai nav uzsākta ties</w:t>
      </w:r>
      <w:r w:rsidR="009A527D" w:rsidRPr="0070107B">
        <w:rPr>
          <w:rFonts w:ascii="Times New Roman" w:eastAsia="Times New Roman" w:hAnsi="Times New Roman" w:cs="Times New Roman"/>
          <w:sz w:val="24"/>
          <w:szCs w:val="24"/>
        </w:rPr>
        <w:t>vedība par pretendenta bankrotu.</w:t>
      </w:r>
      <w:r>
        <w:rPr>
          <w:rFonts w:ascii="Times New Roman" w:eastAsia="Times New Roman" w:hAnsi="Times New Roman" w:cs="Times New Roman"/>
          <w:sz w:val="24"/>
          <w:szCs w:val="24"/>
        </w:rPr>
        <w:t xml:space="preserve"> </w:t>
      </w:r>
      <w:r w:rsidR="009A527D" w:rsidRPr="0070107B">
        <w:rPr>
          <w:rFonts w:ascii="Times New Roman" w:eastAsia="Times New Roman" w:hAnsi="Times New Roman" w:cs="Times New Roman"/>
          <w:sz w:val="24"/>
          <w:szCs w:val="24"/>
        </w:rPr>
        <w:t>P</w:t>
      </w:r>
      <w:r w:rsidR="00627C4C" w:rsidRPr="0070107B">
        <w:rPr>
          <w:rFonts w:ascii="Times New Roman" w:eastAsia="Times New Roman" w:hAnsi="Times New Roman" w:cs="Times New Roman"/>
          <w:sz w:val="24"/>
          <w:szCs w:val="24"/>
        </w:rPr>
        <w:t>retendents ar spēkā stājušos tiesas spriedumu nav atzīts par vainīgu koruptīva rakstura noziedzīgos nodarījumos, krāpnieciskās darbībās finanšu jomā, noziedzīgi iegūtu līdzekļu legalizācijā vai līd</w:t>
      </w:r>
      <w:r w:rsidR="009A527D" w:rsidRPr="0070107B">
        <w:rPr>
          <w:rFonts w:ascii="Times New Roman" w:eastAsia="Times New Roman" w:hAnsi="Times New Roman" w:cs="Times New Roman"/>
          <w:sz w:val="24"/>
          <w:szCs w:val="24"/>
        </w:rPr>
        <w:t>zdalībā noziedzīgā organizācijā.</w:t>
      </w:r>
    </w:p>
    <w:p w:rsidR="002D2B31" w:rsidRDefault="00472010" w:rsidP="00A578A3">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A527D" w:rsidRPr="0070107B">
        <w:rPr>
          <w:rFonts w:ascii="Times New Roman" w:eastAsia="Times New Roman" w:hAnsi="Times New Roman" w:cs="Times New Roman"/>
          <w:sz w:val="24"/>
          <w:szCs w:val="24"/>
        </w:rPr>
        <w:t>. Pretendents</w:t>
      </w:r>
      <w:r w:rsidR="00627C4C" w:rsidRPr="0070107B">
        <w:rPr>
          <w:rFonts w:ascii="Times New Roman" w:eastAsia="Times New Roman" w:hAnsi="Times New Roman" w:cs="Times New Roman"/>
          <w:sz w:val="24"/>
          <w:szCs w:val="24"/>
        </w:rPr>
        <w:t xml:space="preserve"> apņemas, iepirkuma līguma sl</w:t>
      </w:r>
      <w:r>
        <w:rPr>
          <w:rFonts w:ascii="Times New Roman" w:eastAsia="Times New Roman" w:hAnsi="Times New Roman" w:cs="Times New Roman"/>
          <w:sz w:val="24"/>
          <w:szCs w:val="24"/>
        </w:rPr>
        <w:t>ēgšanas gadījumā, pildīt visus N</w:t>
      </w:r>
      <w:r w:rsidR="00627C4C" w:rsidRPr="0070107B">
        <w:rPr>
          <w:rFonts w:ascii="Times New Roman" w:eastAsia="Times New Roman" w:hAnsi="Times New Roman" w:cs="Times New Roman"/>
          <w:sz w:val="24"/>
          <w:szCs w:val="24"/>
        </w:rPr>
        <w:t>olikumā (t.sk. tehniskajā specifikācijā) izklāstītos nosacījumus.</w:t>
      </w:r>
    </w:p>
    <w:p w:rsidR="00472010" w:rsidRPr="0070107B" w:rsidRDefault="00472010" w:rsidP="00472010">
      <w:pPr>
        <w:tabs>
          <w:tab w:val="left" w:pos="3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0107B">
        <w:rPr>
          <w:rFonts w:ascii="Times New Roman" w:eastAsia="Times New Roman" w:hAnsi="Times New Roman" w:cs="Times New Roman"/>
          <w:sz w:val="24"/>
          <w:szCs w:val="24"/>
        </w:rPr>
        <w:t>. Pretendents apliecina, ka visas piedāvājumam pievienotās dokumentu kopijas ir pareizas, iesniegtā informācija ir patiesa un Pretendents neliks šķēršļus informācijas pārbaudei.</w:t>
      </w:r>
    </w:p>
    <w:p w:rsidR="00472010" w:rsidRPr="0070107B" w:rsidRDefault="00472010" w:rsidP="00A578A3">
      <w:pPr>
        <w:tabs>
          <w:tab w:val="left" w:pos="284"/>
        </w:tabs>
        <w:spacing w:after="0" w:line="240" w:lineRule="auto"/>
        <w:jc w:val="both"/>
        <w:rPr>
          <w:rFonts w:ascii="Times New Roman" w:eastAsia="Times New Roman" w:hAnsi="Times New Roman" w:cs="Times New Roman"/>
          <w:sz w:val="24"/>
          <w:szCs w:val="24"/>
        </w:rPr>
      </w:pPr>
    </w:p>
    <w:p w:rsidR="00330050" w:rsidRPr="0070107B" w:rsidRDefault="002D2B31" w:rsidP="005752BC">
      <w:pPr>
        <w:pStyle w:val="Header"/>
        <w:spacing w:before="20" w:line="276" w:lineRule="auto"/>
        <w:jc w:val="both"/>
        <w:rPr>
          <w:rFonts w:ascii="Times New Roman" w:hAnsi="Times New Roman" w:cs="Times New Roman"/>
          <w:sz w:val="24"/>
          <w:szCs w:val="24"/>
        </w:rPr>
      </w:pPr>
      <w:r w:rsidRPr="0070107B">
        <w:rPr>
          <w:rFonts w:ascii="Times New Roman" w:hAnsi="Times New Roman" w:cs="Times New Roman"/>
          <w:sz w:val="24"/>
          <w:szCs w:val="24"/>
        </w:rPr>
        <w:t xml:space="preserve">Pretendents apliecina, ka augstāk norādītā </w:t>
      </w:r>
      <w:r w:rsidRPr="0070107B">
        <w:rPr>
          <w:rFonts w:ascii="Times New Roman" w:hAnsi="Times New Roman" w:cs="Times New Roman"/>
          <w:b/>
          <w:sz w:val="24"/>
          <w:szCs w:val="24"/>
        </w:rPr>
        <w:t>elektroniskā pasta</w:t>
      </w:r>
      <w:r w:rsidRPr="0070107B">
        <w:rPr>
          <w:rFonts w:ascii="Times New Roman" w:hAnsi="Times New Roman" w:cs="Times New Roman"/>
          <w:sz w:val="24"/>
          <w:szCs w:val="24"/>
        </w:rPr>
        <w:t xml:space="preserve"> adrese tiks izmantoti sarakstes nodrošināšanai Iepirkuma ietvaros.</w:t>
      </w:r>
      <w:r w:rsidR="00627C4C" w:rsidRPr="0070107B">
        <w:rPr>
          <w:rFonts w:ascii="Times New Roman" w:eastAsia="Times New Roman" w:hAnsi="Times New Roman" w:cs="Times New Roman"/>
          <w:sz w:val="24"/>
          <w:szCs w:val="24"/>
        </w:rPr>
        <w:tab/>
      </w:r>
      <w:r w:rsidR="00627C4C" w:rsidRPr="0070107B">
        <w:rPr>
          <w:rFonts w:ascii="Times New Roman" w:eastAsia="Times New Roman" w:hAnsi="Times New Roman" w:cs="Times New Roman"/>
          <w:sz w:val="24"/>
          <w:szCs w:val="24"/>
        </w:rPr>
        <w:tab/>
      </w:r>
    </w:p>
    <w:p w:rsidR="002D2B31" w:rsidRDefault="00330050" w:rsidP="00A578A3">
      <w:pPr>
        <w:spacing w:after="0"/>
        <w:jc w:val="both"/>
        <w:rPr>
          <w:rFonts w:ascii="Times New Roman" w:eastAsia="Times New Roman" w:hAnsi="Times New Roman" w:cs="Times New Roman"/>
          <w:sz w:val="24"/>
          <w:szCs w:val="24"/>
        </w:rPr>
      </w:pPr>
      <w:r w:rsidRPr="0070107B">
        <w:rPr>
          <w:rFonts w:ascii="Times New Roman" w:eastAsia="Times New Roman" w:hAnsi="Times New Roman" w:cs="Times New Roman"/>
          <w:sz w:val="24"/>
          <w:szCs w:val="24"/>
        </w:rPr>
        <w:t>201</w:t>
      </w:r>
      <w:r w:rsidR="006D2727">
        <w:rPr>
          <w:rFonts w:ascii="Times New Roman" w:eastAsia="Times New Roman" w:hAnsi="Times New Roman" w:cs="Times New Roman"/>
          <w:sz w:val="24"/>
          <w:szCs w:val="24"/>
        </w:rPr>
        <w:t>8</w:t>
      </w:r>
      <w:r w:rsidRPr="0070107B">
        <w:rPr>
          <w:rFonts w:ascii="Times New Roman" w:eastAsia="Times New Roman" w:hAnsi="Times New Roman" w:cs="Times New Roman"/>
          <w:sz w:val="24"/>
          <w:szCs w:val="24"/>
        </w:rPr>
        <w:t>.</w:t>
      </w:r>
      <w:r w:rsidR="002D2B31" w:rsidRPr="0070107B">
        <w:rPr>
          <w:rFonts w:ascii="Times New Roman" w:eastAsia="Times New Roman" w:hAnsi="Times New Roman" w:cs="Times New Roman"/>
          <w:sz w:val="24"/>
          <w:szCs w:val="24"/>
        </w:rPr>
        <w:t xml:space="preserve"> </w:t>
      </w:r>
      <w:r w:rsidRPr="0070107B">
        <w:rPr>
          <w:rFonts w:ascii="Times New Roman" w:eastAsia="Times New Roman" w:hAnsi="Times New Roman" w:cs="Times New Roman"/>
          <w:sz w:val="24"/>
          <w:szCs w:val="24"/>
        </w:rPr>
        <w:t xml:space="preserve">gada </w:t>
      </w:r>
      <w:r w:rsidRPr="001C5BDE">
        <w:rPr>
          <w:rFonts w:ascii="Times New Roman" w:eastAsia="Times New Roman" w:hAnsi="Times New Roman" w:cs="Times New Roman"/>
          <w:sz w:val="24"/>
          <w:szCs w:val="24"/>
        </w:rPr>
        <w:t>_</w:t>
      </w:r>
      <w:r w:rsidR="002D2B31" w:rsidRPr="001C5BDE">
        <w:rPr>
          <w:rFonts w:ascii="Times New Roman" w:eastAsia="Times New Roman" w:hAnsi="Times New Roman" w:cs="Times New Roman"/>
          <w:sz w:val="24"/>
          <w:szCs w:val="24"/>
        </w:rPr>
        <w:t>__</w:t>
      </w:r>
      <w:r w:rsidRPr="001C5BDE">
        <w:rPr>
          <w:rFonts w:ascii="Times New Roman" w:eastAsia="Times New Roman" w:hAnsi="Times New Roman" w:cs="Times New Roman"/>
          <w:sz w:val="24"/>
          <w:szCs w:val="24"/>
        </w:rPr>
        <w:t>_._____</w:t>
      </w:r>
      <w:r w:rsidR="002D2B31" w:rsidRPr="001C5BDE">
        <w:rPr>
          <w:rFonts w:ascii="Times New Roman" w:eastAsia="Times New Roman" w:hAnsi="Times New Roman" w:cs="Times New Roman"/>
          <w:sz w:val="24"/>
          <w:szCs w:val="24"/>
        </w:rPr>
        <w:t>________</w:t>
      </w:r>
      <w:r w:rsidRPr="001C5BDE">
        <w:rPr>
          <w:rFonts w:ascii="Times New Roman" w:eastAsia="Times New Roman" w:hAnsi="Times New Roman" w:cs="Times New Roman"/>
          <w:sz w:val="24"/>
          <w:szCs w:val="24"/>
        </w:rPr>
        <w:t>____</w:t>
      </w:r>
    </w:p>
    <w:p w:rsidR="00472010" w:rsidRDefault="00472010" w:rsidP="00A578A3">
      <w:pPr>
        <w:spacing w:after="0"/>
        <w:jc w:val="both"/>
        <w:rPr>
          <w:rFonts w:ascii="Times New Roman" w:eastAsia="Times New Roman" w:hAnsi="Times New Roman" w:cs="Times New Roman"/>
          <w:sz w:val="24"/>
          <w:szCs w:val="24"/>
        </w:rPr>
      </w:pPr>
    </w:p>
    <w:p w:rsidR="00472010" w:rsidRDefault="00472010" w:rsidP="00A578A3">
      <w:pPr>
        <w:spacing w:after="0"/>
        <w:jc w:val="both"/>
        <w:rPr>
          <w:rFonts w:ascii="Times New Roman" w:eastAsia="Times New Roman" w:hAnsi="Times New Roman" w:cs="Times New Roman"/>
          <w:sz w:val="24"/>
          <w:szCs w:val="24"/>
        </w:rPr>
      </w:pPr>
    </w:p>
    <w:tbl>
      <w:tblPr>
        <w:tblpPr w:leftFromText="180" w:rightFromText="180" w:vertAnchor="text" w:horzAnchor="margin" w:tblpXSpec="center" w:tblpY="223"/>
        <w:tblW w:w="0" w:type="auto"/>
        <w:tblLook w:val="04A0" w:firstRow="1" w:lastRow="0" w:firstColumn="1" w:lastColumn="0" w:noHBand="0" w:noVBand="1"/>
      </w:tblPr>
      <w:tblGrid>
        <w:gridCol w:w="3023"/>
        <w:gridCol w:w="291"/>
        <w:gridCol w:w="3203"/>
        <w:gridCol w:w="291"/>
        <w:gridCol w:w="2731"/>
      </w:tblGrid>
      <w:tr w:rsidR="00472010" w:rsidRPr="0070107B" w:rsidTr="00472010">
        <w:trPr>
          <w:cantSplit/>
          <w:trHeight w:val="694"/>
        </w:trPr>
        <w:tc>
          <w:tcPr>
            <w:tcW w:w="3023" w:type="dxa"/>
            <w:tcBorders>
              <w:bottom w:val="single" w:sz="4" w:space="0" w:color="auto"/>
            </w:tcBorders>
          </w:tcPr>
          <w:p w:rsidR="00472010" w:rsidRPr="0070107B" w:rsidRDefault="00472010" w:rsidP="00472010">
            <w:pPr>
              <w:rPr>
                <w:rFonts w:ascii="Times New Roman" w:hAnsi="Times New Roman" w:cs="Times New Roman"/>
                <w:bCs/>
                <w:sz w:val="24"/>
                <w:szCs w:val="24"/>
              </w:rPr>
            </w:pPr>
          </w:p>
        </w:tc>
        <w:tc>
          <w:tcPr>
            <w:tcW w:w="291" w:type="dxa"/>
          </w:tcPr>
          <w:p w:rsidR="00472010" w:rsidRPr="0070107B" w:rsidRDefault="00472010" w:rsidP="00472010">
            <w:pPr>
              <w:rPr>
                <w:rFonts w:ascii="Times New Roman" w:hAnsi="Times New Roman" w:cs="Times New Roman"/>
                <w:bCs/>
                <w:sz w:val="24"/>
                <w:szCs w:val="24"/>
              </w:rPr>
            </w:pPr>
          </w:p>
        </w:tc>
        <w:tc>
          <w:tcPr>
            <w:tcW w:w="3203" w:type="dxa"/>
            <w:tcBorders>
              <w:bottom w:val="single" w:sz="4" w:space="0" w:color="auto"/>
            </w:tcBorders>
          </w:tcPr>
          <w:p w:rsidR="00472010" w:rsidRPr="0070107B" w:rsidRDefault="00472010" w:rsidP="00472010">
            <w:pPr>
              <w:rPr>
                <w:rFonts w:ascii="Times New Roman" w:hAnsi="Times New Roman" w:cs="Times New Roman"/>
                <w:bCs/>
                <w:sz w:val="24"/>
                <w:szCs w:val="24"/>
              </w:rPr>
            </w:pPr>
          </w:p>
        </w:tc>
        <w:tc>
          <w:tcPr>
            <w:tcW w:w="291" w:type="dxa"/>
          </w:tcPr>
          <w:p w:rsidR="00472010" w:rsidRPr="0070107B" w:rsidRDefault="00472010" w:rsidP="00472010">
            <w:pPr>
              <w:rPr>
                <w:rFonts w:ascii="Times New Roman" w:hAnsi="Times New Roman" w:cs="Times New Roman"/>
                <w:bCs/>
                <w:sz w:val="24"/>
                <w:szCs w:val="24"/>
              </w:rPr>
            </w:pPr>
          </w:p>
        </w:tc>
        <w:tc>
          <w:tcPr>
            <w:tcW w:w="2731" w:type="dxa"/>
            <w:tcBorders>
              <w:bottom w:val="single" w:sz="4" w:space="0" w:color="auto"/>
            </w:tcBorders>
          </w:tcPr>
          <w:p w:rsidR="00472010" w:rsidRPr="0070107B" w:rsidRDefault="00472010" w:rsidP="00472010">
            <w:pPr>
              <w:rPr>
                <w:rFonts w:ascii="Times New Roman" w:hAnsi="Times New Roman" w:cs="Times New Roman"/>
                <w:bCs/>
                <w:sz w:val="24"/>
                <w:szCs w:val="24"/>
              </w:rPr>
            </w:pPr>
          </w:p>
        </w:tc>
      </w:tr>
      <w:tr w:rsidR="00472010" w:rsidRPr="0070107B" w:rsidTr="00472010">
        <w:trPr>
          <w:cantSplit/>
          <w:trHeight w:val="715"/>
        </w:trPr>
        <w:tc>
          <w:tcPr>
            <w:tcW w:w="3023" w:type="dxa"/>
            <w:tcBorders>
              <w:top w:val="single" w:sz="4" w:space="0" w:color="auto"/>
            </w:tcBorders>
          </w:tcPr>
          <w:p w:rsidR="00472010" w:rsidRPr="0070107B" w:rsidRDefault="00472010" w:rsidP="00472010">
            <w:pPr>
              <w:jc w:val="center"/>
              <w:rPr>
                <w:rFonts w:ascii="Times New Roman" w:hAnsi="Times New Roman" w:cs="Times New Roman"/>
                <w:bCs/>
                <w:sz w:val="24"/>
                <w:szCs w:val="24"/>
              </w:rPr>
            </w:pPr>
            <w:r w:rsidRPr="0070107B">
              <w:rPr>
                <w:rFonts w:ascii="Times New Roman" w:hAnsi="Times New Roman" w:cs="Times New Roman"/>
                <w:bCs/>
                <w:sz w:val="24"/>
                <w:szCs w:val="24"/>
              </w:rPr>
              <w:t>amats</w:t>
            </w:r>
          </w:p>
        </w:tc>
        <w:tc>
          <w:tcPr>
            <w:tcW w:w="291" w:type="dxa"/>
          </w:tcPr>
          <w:p w:rsidR="00472010" w:rsidRPr="0070107B" w:rsidRDefault="00472010" w:rsidP="00472010">
            <w:pPr>
              <w:jc w:val="center"/>
              <w:rPr>
                <w:rFonts w:ascii="Times New Roman" w:hAnsi="Times New Roman" w:cs="Times New Roman"/>
                <w:bCs/>
                <w:sz w:val="24"/>
                <w:szCs w:val="24"/>
              </w:rPr>
            </w:pPr>
          </w:p>
        </w:tc>
        <w:tc>
          <w:tcPr>
            <w:tcW w:w="3203" w:type="dxa"/>
            <w:tcBorders>
              <w:top w:val="single" w:sz="4" w:space="0" w:color="auto"/>
            </w:tcBorders>
          </w:tcPr>
          <w:p w:rsidR="00472010" w:rsidRPr="0070107B" w:rsidRDefault="00472010" w:rsidP="00472010">
            <w:pPr>
              <w:jc w:val="center"/>
              <w:rPr>
                <w:rFonts w:ascii="Times New Roman" w:hAnsi="Times New Roman" w:cs="Times New Roman"/>
                <w:bCs/>
                <w:sz w:val="24"/>
                <w:szCs w:val="24"/>
              </w:rPr>
            </w:pPr>
            <w:r w:rsidRPr="0070107B">
              <w:rPr>
                <w:rFonts w:ascii="Times New Roman" w:hAnsi="Times New Roman" w:cs="Times New Roman"/>
                <w:bCs/>
                <w:sz w:val="24"/>
                <w:szCs w:val="24"/>
              </w:rPr>
              <w:t>paraksts</w:t>
            </w:r>
          </w:p>
        </w:tc>
        <w:tc>
          <w:tcPr>
            <w:tcW w:w="291" w:type="dxa"/>
          </w:tcPr>
          <w:p w:rsidR="00472010" w:rsidRPr="0070107B" w:rsidRDefault="00472010" w:rsidP="00472010">
            <w:pPr>
              <w:jc w:val="center"/>
              <w:rPr>
                <w:rFonts w:ascii="Times New Roman" w:hAnsi="Times New Roman" w:cs="Times New Roman"/>
                <w:bCs/>
                <w:sz w:val="24"/>
                <w:szCs w:val="24"/>
              </w:rPr>
            </w:pPr>
          </w:p>
        </w:tc>
        <w:tc>
          <w:tcPr>
            <w:tcW w:w="2731" w:type="dxa"/>
            <w:tcBorders>
              <w:top w:val="single" w:sz="4" w:space="0" w:color="auto"/>
            </w:tcBorders>
          </w:tcPr>
          <w:p w:rsidR="00472010" w:rsidRPr="0070107B" w:rsidRDefault="00472010" w:rsidP="00472010">
            <w:pPr>
              <w:jc w:val="center"/>
              <w:rPr>
                <w:rFonts w:ascii="Times New Roman" w:hAnsi="Times New Roman" w:cs="Times New Roman"/>
                <w:bCs/>
                <w:sz w:val="24"/>
                <w:szCs w:val="24"/>
              </w:rPr>
            </w:pPr>
            <w:r w:rsidRPr="0070107B">
              <w:rPr>
                <w:rFonts w:ascii="Times New Roman" w:hAnsi="Times New Roman" w:cs="Times New Roman"/>
                <w:bCs/>
                <w:sz w:val="24"/>
                <w:szCs w:val="24"/>
              </w:rPr>
              <w:t>paraksta atšifrējums</w:t>
            </w:r>
          </w:p>
        </w:tc>
      </w:tr>
    </w:tbl>
    <w:p w:rsidR="00472010" w:rsidRDefault="00472010" w:rsidP="00A578A3">
      <w:pPr>
        <w:spacing w:after="0"/>
        <w:jc w:val="both"/>
        <w:rPr>
          <w:rFonts w:ascii="Times New Roman" w:eastAsia="Times New Roman" w:hAnsi="Times New Roman" w:cs="Times New Roman"/>
          <w:sz w:val="24"/>
          <w:szCs w:val="24"/>
        </w:rPr>
      </w:pPr>
    </w:p>
    <w:p w:rsidR="00513685" w:rsidRDefault="00513685" w:rsidP="00A578A3">
      <w:pPr>
        <w:contextualSpacing/>
        <w:jc w:val="both"/>
        <w:rPr>
          <w:rFonts w:ascii="Times New Roman" w:eastAsia="Times New Roman" w:hAnsi="Times New Roman" w:cs="Times New Roman"/>
          <w:sz w:val="24"/>
          <w:szCs w:val="24"/>
        </w:rPr>
      </w:pPr>
    </w:p>
    <w:p w:rsidR="00513685" w:rsidRDefault="00513685" w:rsidP="00A578A3">
      <w:pPr>
        <w:contextualSpacing/>
        <w:jc w:val="both"/>
        <w:rPr>
          <w:rFonts w:ascii="Times New Roman" w:eastAsia="Times New Roman" w:hAnsi="Times New Roman" w:cs="Times New Roman"/>
          <w:b/>
          <w:bCs/>
          <w:sz w:val="24"/>
          <w:szCs w:val="24"/>
        </w:rPr>
      </w:pPr>
    </w:p>
    <w:p w:rsidR="00513685" w:rsidRPr="00B62AE2" w:rsidRDefault="00513685" w:rsidP="00513685">
      <w:pPr>
        <w:spacing w:after="0"/>
        <w:jc w:val="right"/>
        <w:rPr>
          <w:rFonts w:ascii="Times New Roman" w:hAnsi="Times New Roman" w:cs="Times New Roman"/>
          <w:b/>
          <w:szCs w:val="20"/>
        </w:rPr>
      </w:pPr>
      <w:r w:rsidRPr="00B62AE2">
        <w:rPr>
          <w:rFonts w:ascii="Times New Roman" w:hAnsi="Times New Roman" w:cs="Times New Roman"/>
          <w:b/>
          <w:szCs w:val="20"/>
        </w:rPr>
        <w:lastRenderedPageBreak/>
        <w:t>2. pielikums</w:t>
      </w:r>
    </w:p>
    <w:p w:rsidR="00513685" w:rsidRPr="00B62AE2" w:rsidRDefault="00513685" w:rsidP="00513685">
      <w:pPr>
        <w:spacing w:after="0"/>
        <w:jc w:val="right"/>
        <w:rPr>
          <w:rFonts w:ascii="Times New Roman" w:hAnsi="Times New Roman" w:cs="Times New Roman"/>
          <w:b/>
          <w:szCs w:val="20"/>
        </w:rPr>
      </w:pPr>
    </w:p>
    <w:p w:rsidR="00513685" w:rsidRPr="00B62AE2" w:rsidRDefault="00513685" w:rsidP="00513685">
      <w:pPr>
        <w:spacing w:after="0"/>
        <w:jc w:val="center"/>
        <w:rPr>
          <w:rFonts w:ascii="Times New Roman" w:hAnsi="Times New Roman" w:cs="Times New Roman"/>
          <w:b/>
          <w:sz w:val="24"/>
        </w:rPr>
      </w:pPr>
      <w:r w:rsidRPr="00B62AE2">
        <w:rPr>
          <w:rFonts w:ascii="Times New Roman" w:hAnsi="Times New Roman" w:cs="Times New Roman"/>
          <w:b/>
          <w:sz w:val="24"/>
        </w:rPr>
        <w:t>Tehniskā specifikācija – Tehniskais piedāvājumam</w:t>
      </w:r>
    </w:p>
    <w:p w:rsidR="00513685" w:rsidRPr="00B62AE2" w:rsidRDefault="00513685" w:rsidP="00513685">
      <w:pPr>
        <w:spacing w:after="0"/>
        <w:jc w:val="center"/>
        <w:rPr>
          <w:rFonts w:ascii="Times New Roman" w:hAnsi="Times New Roman" w:cs="Times New Roman"/>
          <w:b/>
          <w:sz w:val="24"/>
        </w:rPr>
      </w:pPr>
      <w:r w:rsidRPr="00B62AE2">
        <w:rPr>
          <w:rFonts w:ascii="Times New Roman" w:hAnsi="Times New Roman" w:cs="Times New Roman"/>
          <w:b/>
          <w:sz w:val="24"/>
        </w:rPr>
        <w:t>„</w:t>
      </w:r>
      <w:r w:rsidRPr="00B62AE2">
        <w:rPr>
          <w:rFonts w:ascii="Times New Roman" w:hAnsi="Times New Roman" w:cs="Times New Roman"/>
          <w:b/>
          <w:bCs/>
          <w:sz w:val="24"/>
        </w:rPr>
        <w:t xml:space="preserve">Automašīnas iegāde operatīvajā līzingā </w:t>
      </w:r>
      <w:r w:rsidR="00492F62">
        <w:rPr>
          <w:rFonts w:ascii="Times New Roman" w:hAnsi="Times New Roman" w:cs="Times New Roman"/>
          <w:b/>
          <w:bCs/>
          <w:sz w:val="24"/>
        </w:rPr>
        <w:t>Garkalnes novada Domes</w:t>
      </w:r>
      <w:r w:rsidRPr="00B62AE2">
        <w:rPr>
          <w:rFonts w:ascii="Times New Roman" w:hAnsi="Times New Roman" w:cs="Times New Roman"/>
          <w:b/>
          <w:bCs/>
          <w:sz w:val="24"/>
        </w:rPr>
        <w:t xml:space="preserve"> vajadzībām</w:t>
      </w:r>
      <w:r w:rsidRPr="00B62AE2">
        <w:rPr>
          <w:rFonts w:ascii="Times New Roman" w:hAnsi="Times New Roman" w:cs="Times New Roman"/>
          <w:b/>
          <w:sz w:val="24"/>
        </w:rPr>
        <w:t>”</w:t>
      </w:r>
    </w:p>
    <w:p w:rsidR="00513685" w:rsidRPr="00B62AE2" w:rsidRDefault="00513685" w:rsidP="00513685">
      <w:pPr>
        <w:spacing w:after="0"/>
        <w:jc w:val="center"/>
        <w:rPr>
          <w:rFonts w:ascii="Times New Roman" w:hAnsi="Times New Roman" w:cs="Times New Roman"/>
          <w:b/>
          <w:sz w:val="24"/>
        </w:rPr>
      </w:pPr>
      <w:r w:rsidRPr="00B62AE2">
        <w:rPr>
          <w:rFonts w:ascii="Times New Roman" w:hAnsi="Times New Roman" w:cs="Times New Roman"/>
          <w:b/>
          <w:sz w:val="24"/>
        </w:rPr>
        <w:t>Identifikācijas Nr.: </w:t>
      </w:r>
      <w:r w:rsidR="00492F62">
        <w:rPr>
          <w:rFonts w:ascii="Times New Roman" w:hAnsi="Times New Roman" w:cs="Times New Roman"/>
          <w:b/>
          <w:sz w:val="24"/>
        </w:rPr>
        <w:t>GND</w:t>
      </w:r>
      <w:r w:rsidRPr="00B62AE2">
        <w:rPr>
          <w:rFonts w:ascii="Times New Roman" w:hAnsi="Times New Roman" w:cs="Times New Roman"/>
          <w:b/>
          <w:sz w:val="24"/>
        </w:rPr>
        <w:t> 201</w:t>
      </w:r>
      <w:r w:rsidR="0089553C">
        <w:rPr>
          <w:rFonts w:ascii="Times New Roman" w:hAnsi="Times New Roman" w:cs="Times New Roman"/>
          <w:b/>
          <w:sz w:val="24"/>
        </w:rPr>
        <w:t>8</w:t>
      </w:r>
      <w:r w:rsidRPr="00B62AE2">
        <w:rPr>
          <w:rFonts w:ascii="Times New Roman" w:hAnsi="Times New Roman" w:cs="Times New Roman"/>
          <w:b/>
          <w:sz w:val="24"/>
        </w:rPr>
        <w:t>/</w:t>
      </w:r>
      <w:r w:rsidR="0089553C">
        <w:rPr>
          <w:rFonts w:ascii="Times New Roman" w:hAnsi="Times New Roman" w:cs="Times New Roman"/>
          <w:b/>
          <w:sz w:val="24"/>
        </w:rPr>
        <w:t>1</w:t>
      </w:r>
    </w:p>
    <w:p w:rsidR="00924302" w:rsidRPr="00B62AE2" w:rsidRDefault="00924302" w:rsidP="00513685">
      <w:pPr>
        <w:tabs>
          <w:tab w:val="left" w:pos="2010"/>
          <w:tab w:val="center" w:pos="4819"/>
        </w:tabs>
        <w:rPr>
          <w:rFonts w:ascii="Times New Roman" w:hAnsi="Times New Roman" w:cs="Times New Roman"/>
          <w:b/>
          <w:sz w:val="24"/>
        </w:rPr>
      </w:pPr>
    </w:p>
    <w:p w:rsidR="00646450" w:rsidRDefault="00B62AE2" w:rsidP="00805193">
      <w:pPr>
        <w:tabs>
          <w:tab w:val="left" w:pos="2010"/>
          <w:tab w:val="center" w:pos="4819"/>
        </w:tabs>
        <w:spacing w:after="0"/>
        <w:jc w:val="both"/>
        <w:rPr>
          <w:rFonts w:ascii="Times New Roman" w:hAnsi="Times New Roman" w:cs="Times New Roman"/>
          <w:b/>
          <w:sz w:val="24"/>
        </w:rPr>
      </w:pPr>
      <w:r>
        <w:rPr>
          <w:rFonts w:ascii="Times New Roman" w:hAnsi="Times New Roman" w:cs="Times New Roman"/>
          <w:b/>
          <w:sz w:val="24"/>
        </w:rPr>
        <w:t>1. Vispārīgās prasības</w:t>
      </w:r>
    </w:p>
    <w:p w:rsidR="00B62AE2" w:rsidRPr="00646450" w:rsidRDefault="00B62AE2" w:rsidP="00805193">
      <w:pPr>
        <w:tabs>
          <w:tab w:val="left" w:pos="2010"/>
          <w:tab w:val="center" w:pos="4819"/>
        </w:tabs>
        <w:spacing w:after="0"/>
        <w:jc w:val="both"/>
        <w:rPr>
          <w:rFonts w:ascii="Times New Roman" w:hAnsi="Times New Roman" w:cs="Times New Roman"/>
          <w:b/>
          <w:sz w:val="24"/>
        </w:rPr>
      </w:pPr>
      <w:r w:rsidRPr="00646450">
        <w:rPr>
          <w:rFonts w:ascii="Times New Roman" w:hAnsi="Times New Roman" w:cs="Times New Roman"/>
          <w:sz w:val="24"/>
          <w:szCs w:val="24"/>
        </w:rPr>
        <w:t>Iepirkumā piedāvāto automašīnu modelim jāatbilst:</w:t>
      </w:r>
    </w:p>
    <w:p w:rsidR="00646450" w:rsidRPr="00646450" w:rsidRDefault="00B62AE2" w:rsidP="00805193">
      <w:pPr>
        <w:tabs>
          <w:tab w:val="left" w:pos="2010"/>
          <w:tab w:val="center" w:pos="4819"/>
        </w:tabs>
        <w:spacing w:after="0"/>
        <w:jc w:val="both"/>
        <w:rPr>
          <w:rFonts w:ascii="Times New Roman" w:hAnsi="Times New Roman" w:cs="Times New Roman"/>
          <w:b/>
          <w:sz w:val="24"/>
          <w:szCs w:val="24"/>
        </w:rPr>
      </w:pPr>
      <w:r w:rsidRPr="00646450">
        <w:rPr>
          <w:rFonts w:ascii="Times New Roman" w:hAnsi="Times New Roman" w:cs="Times New Roman"/>
          <w:b/>
          <w:sz w:val="24"/>
          <w:szCs w:val="24"/>
        </w:rPr>
        <w:t xml:space="preserve">1.1. </w:t>
      </w:r>
      <w:r w:rsidRPr="00646450">
        <w:rPr>
          <w:rFonts w:ascii="Times New Roman" w:hAnsi="Times New Roman" w:cs="Times New Roman"/>
          <w:sz w:val="24"/>
          <w:szCs w:val="24"/>
        </w:rPr>
        <w:t>Ministru kabineta 2009.gada 22.decembra noteikumos Nr.1494 „Mopēdu, mehānisko transportlīdzekļu, to piekabju un sastāvdaļu atbilstības novērtēšanas noteikumi” noteiktajām prasībām;</w:t>
      </w:r>
    </w:p>
    <w:p w:rsidR="00646450" w:rsidRPr="00646450" w:rsidRDefault="00646450" w:rsidP="00805193">
      <w:pPr>
        <w:tabs>
          <w:tab w:val="left" w:pos="2010"/>
          <w:tab w:val="center" w:pos="4819"/>
        </w:tabs>
        <w:spacing w:after="0"/>
        <w:jc w:val="both"/>
        <w:rPr>
          <w:rFonts w:ascii="Times New Roman" w:hAnsi="Times New Roman" w:cs="Times New Roman"/>
          <w:sz w:val="24"/>
          <w:szCs w:val="24"/>
        </w:rPr>
      </w:pPr>
      <w:r w:rsidRPr="00646450">
        <w:rPr>
          <w:rFonts w:ascii="Times New Roman" w:hAnsi="Times New Roman" w:cs="Times New Roman"/>
          <w:b/>
          <w:sz w:val="24"/>
          <w:szCs w:val="24"/>
        </w:rPr>
        <w:t xml:space="preserve">1.2. </w:t>
      </w:r>
      <w:r w:rsidR="00B62AE2" w:rsidRPr="00646450">
        <w:rPr>
          <w:rFonts w:ascii="Times New Roman" w:hAnsi="Times New Roman" w:cs="Times New Roman"/>
          <w:sz w:val="24"/>
          <w:szCs w:val="24"/>
        </w:rPr>
        <w:t>Izplūdes izmešu standartu EURO 6 emisijas prasībām (Eiropas Parlamenta un Padomes Direktīvas 98/69 EK (1998.</w:t>
      </w:r>
      <w:r>
        <w:rPr>
          <w:rFonts w:ascii="Times New Roman" w:hAnsi="Times New Roman" w:cs="Times New Roman"/>
          <w:sz w:val="24"/>
          <w:szCs w:val="24"/>
        </w:rPr>
        <w:t xml:space="preserve"> </w:t>
      </w:r>
      <w:r w:rsidR="00B62AE2" w:rsidRPr="00646450">
        <w:rPr>
          <w:rFonts w:ascii="Times New Roman" w:hAnsi="Times New Roman" w:cs="Times New Roman"/>
          <w:sz w:val="24"/>
          <w:szCs w:val="24"/>
        </w:rPr>
        <w:t>gada 13.</w:t>
      </w:r>
      <w:r>
        <w:rPr>
          <w:rFonts w:ascii="Times New Roman" w:hAnsi="Times New Roman" w:cs="Times New Roman"/>
          <w:sz w:val="24"/>
          <w:szCs w:val="24"/>
        </w:rPr>
        <w:t xml:space="preserve"> </w:t>
      </w:r>
      <w:r w:rsidR="00B62AE2" w:rsidRPr="00646450">
        <w:rPr>
          <w:rFonts w:ascii="Times New Roman" w:hAnsi="Times New Roman" w:cs="Times New Roman"/>
          <w:sz w:val="24"/>
          <w:szCs w:val="24"/>
        </w:rPr>
        <w:t>oktobris), kas attiecas uz pasākumiem pret gaisa piesārņošanu, kuru rada emisija no mehāniskajiem transportlīdzekļiem, un ar ko groza Padomes Direktīvu 70/220/EEK un Komisijas Direktīva 2002/80/EK (2002.</w:t>
      </w:r>
      <w:r>
        <w:rPr>
          <w:rFonts w:ascii="Times New Roman" w:hAnsi="Times New Roman" w:cs="Times New Roman"/>
          <w:sz w:val="24"/>
          <w:szCs w:val="24"/>
        </w:rPr>
        <w:t xml:space="preserve"> </w:t>
      </w:r>
      <w:r w:rsidR="00B62AE2" w:rsidRPr="00646450">
        <w:rPr>
          <w:rFonts w:ascii="Times New Roman" w:hAnsi="Times New Roman" w:cs="Times New Roman"/>
          <w:sz w:val="24"/>
          <w:szCs w:val="24"/>
        </w:rPr>
        <w:t>gada 3.</w:t>
      </w:r>
      <w:r>
        <w:rPr>
          <w:rFonts w:ascii="Times New Roman" w:hAnsi="Times New Roman" w:cs="Times New Roman"/>
          <w:sz w:val="24"/>
          <w:szCs w:val="24"/>
        </w:rPr>
        <w:t xml:space="preserve"> </w:t>
      </w:r>
      <w:r w:rsidR="00B62AE2" w:rsidRPr="00646450">
        <w:rPr>
          <w:rFonts w:ascii="Times New Roman" w:hAnsi="Times New Roman" w:cs="Times New Roman"/>
          <w:sz w:val="24"/>
          <w:szCs w:val="24"/>
        </w:rPr>
        <w:t>oktobris), ar kuru tehnikas attīstībai pielāgo Padomes Direktīvu 70/220/EEK attiecībā uz pasākumiem, kas jāveic, lai novērstu gaisa piesārņošanu, ko rada emisija no meh</w:t>
      </w:r>
      <w:r w:rsidRPr="00646450">
        <w:rPr>
          <w:rFonts w:ascii="Times New Roman" w:hAnsi="Times New Roman" w:cs="Times New Roman"/>
          <w:sz w:val="24"/>
          <w:szCs w:val="24"/>
        </w:rPr>
        <w:t>āniskajiem transportlīdzekļiem);</w:t>
      </w:r>
    </w:p>
    <w:p w:rsidR="00E661E7" w:rsidRDefault="00646450" w:rsidP="00805193">
      <w:pPr>
        <w:tabs>
          <w:tab w:val="left" w:pos="2010"/>
          <w:tab w:val="center" w:pos="4819"/>
        </w:tabs>
        <w:spacing w:after="0"/>
        <w:jc w:val="both"/>
        <w:rPr>
          <w:rFonts w:ascii="Times New Roman" w:hAnsi="Times New Roman" w:cs="Times New Roman"/>
          <w:sz w:val="24"/>
          <w:szCs w:val="24"/>
        </w:rPr>
      </w:pPr>
      <w:r w:rsidRPr="00646450">
        <w:rPr>
          <w:rFonts w:ascii="Times New Roman" w:hAnsi="Times New Roman" w:cs="Times New Roman"/>
          <w:b/>
          <w:sz w:val="24"/>
          <w:szCs w:val="24"/>
        </w:rPr>
        <w:t>1.3.</w:t>
      </w:r>
      <w:r w:rsidRPr="00646450">
        <w:rPr>
          <w:rFonts w:ascii="Times New Roman" w:hAnsi="Times New Roman" w:cs="Times New Roman"/>
          <w:sz w:val="24"/>
          <w:szCs w:val="24"/>
        </w:rPr>
        <w:t xml:space="preserve"> </w:t>
      </w:r>
      <w:r w:rsidR="00B62AE2" w:rsidRPr="00646450">
        <w:rPr>
          <w:rFonts w:ascii="Times New Roman" w:hAnsi="Times New Roman" w:cs="Times New Roman"/>
          <w:sz w:val="24"/>
          <w:szCs w:val="24"/>
        </w:rPr>
        <w:t>Ministru kabineta 2017.gada 28.februāra noteikumos Nr.106 „Noteikumi par autotransporta līdzekļu kategorijām, kuru iepirkumos piemēro īpašas prasības, un autotransporta līdzekļu ekspluatācijas izmaksu aprēķināšanas metodiku” noteiktajām prasībām</w:t>
      </w:r>
      <w:r w:rsidRPr="00646450">
        <w:rPr>
          <w:rFonts w:ascii="Times New Roman" w:hAnsi="Times New Roman" w:cs="Times New Roman"/>
          <w:sz w:val="24"/>
          <w:szCs w:val="24"/>
        </w:rPr>
        <w:t>.</w:t>
      </w:r>
    </w:p>
    <w:p w:rsidR="00E661E7" w:rsidRDefault="00E661E7" w:rsidP="00805193">
      <w:pPr>
        <w:tabs>
          <w:tab w:val="left" w:pos="2010"/>
          <w:tab w:val="center" w:pos="4819"/>
        </w:tabs>
        <w:spacing w:after="0"/>
        <w:jc w:val="both"/>
        <w:rPr>
          <w:rFonts w:ascii="Times New Roman" w:hAnsi="Times New Roman" w:cs="Times New Roman"/>
          <w:sz w:val="24"/>
          <w:szCs w:val="24"/>
        </w:rPr>
      </w:pPr>
    </w:p>
    <w:p w:rsidR="00AF2FF6" w:rsidRPr="00AF2FF6" w:rsidRDefault="00E661E7" w:rsidP="00805193">
      <w:pPr>
        <w:tabs>
          <w:tab w:val="left" w:pos="2010"/>
          <w:tab w:val="center" w:pos="4819"/>
        </w:tabs>
        <w:spacing w:after="0"/>
        <w:jc w:val="both"/>
        <w:rPr>
          <w:rFonts w:ascii="Times New Roman" w:hAnsi="Times New Roman"/>
          <w:b/>
          <w:sz w:val="24"/>
          <w:szCs w:val="24"/>
        </w:rPr>
      </w:pPr>
      <w:r w:rsidRPr="00AF2FF6">
        <w:rPr>
          <w:rFonts w:ascii="Times New Roman" w:hAnsi="Times New Roman" w:cs="Times New Roman"/>
          <w:b/>
          <w:sz w:val="24"/>
          <w:szCs w:val="24"/>
        </w:rPr>
        <w:t>2.</w:t>
      </w:r>
      <w:r w:rsidRPr="00AF2FF6">
        <w:rPr>
          <w:rFonts w:ascii="Times New Roman" w:hAnsi="Times New Roman" w:cs="Times New Roman"/>
          <w:sz w:val="24"/>
          <w:szCs w:val="24"/>
        </w:rPr>
        <w:t xml:space="preserve"> </w:t>
      </w:r>
      <w:r w:rsidR="00AF2FF6" w:rsidRPr="00AF2FF6">
        <w:rPr>
          <w:rFonts w:ascii="Times New Roman" w:hAnsi="Times New Roman"/>
          <w:b/>
          <w:sz w:val="24"/>
          <w:szCs w:val="24"/>
        </w:rPr>
        <w:t>Prasības automašīnas aprīkojumam un automašīnas</w:t>
      </w:r>
      <w:r w:rsidRPr="00AF2FF6">
        <w:rPr>
          <w:rFonts w:ascii="Times New Roman" w:hAnsi="Times New Roman"/>
          <w:b/>
          <w:sz w:val="24"/>
          <w:szCs w:val="24"/>
        </w:rPr>
        <w:t xml:space="preserve"> stāvoklim uz piegādes brīdi:</w:t>
      </w:r>
    </w:p>
    <w:p w:rsidR="00AF2FF6" w:rsidRPr="00AF2FF6" w:rsidRDefault="00AF2FF6" w:rsidP="00805193">
      <w:pPr>
        <w:tabs>
          <w:tab w:val="left" w:pos="2010"/>
          <w:tab w:val="center" w:pos="4819"/>
        </w:tabs>
        <w:spacing w:after="0"/>
        <w:jc w:val="both"/>
        <w:rPr>
          <w:rFonts w:ascii="Times New Roman" w:hAnsi="Times New Roman"/>
          <w:bCs/>
          <w:sz w:val="24"/>
          <w:szCs w:val="24"/>
        </w:rPr>
      </w:pPr>
      <w:r w:rsidRPr="00AF2FF6">
        <w:rPr>
          <w:rFonts w:ascii="Times New Roman" w:hAnsi="Times New Roman"/>
          <w:b/>
          <w:sz w:val="24"/>
          <w:szCs w:val="24"/>
        </w:rPr>
        <w:t xml:space="preserve">2.1. </w:t>
      </w:r>
      <w:r w:rsidR="00E661E7" w:rsidRPr="00AF2FF6">
        <w:rPr>
          <w:rFonts w:ascii="Times New Roman" w:hAnsi="Times New Roman"/>
          <w:sz w:val="24"/>
          <w:szCs w:val="24"/>
        </w:rPr>
        <w:t>Transportlīdzeklī jāatrodas pirmās p</w:t>
      </w:r>
      <w:r w:rsidRPr="00AF2FF6">
        <w:rPr>
          <w:rFonts w:ascii="Times New Roman" w:hAnsi="Times New Roman"/>
          <w:sz w:val="24"/>
          <w:szCs w:val="24"/>
        </w:rPr>
        <w:t>alīdzības aptieciņai (atbilstoši</w:t>
      </w:r>
      <w:r w:rsidR="00E661E7" w:rsidRPr="00AF2FF6">
        <w:rPr>
          <w:rFonts w:ascii="Times New Roman" w:hAnsi="Times New Roman"/>
          <w:sz w:val="24"/>
          <w:szCs w:val="24"/>
        </w:rPr>
        <w:t xml:space="preserve"> 2010.</w:t>
      </w:r>
      <w:r w:rsidRPr="00AF2FF6">
        <w:rPr>
          <w:rFonts w:ascii="Times New Roman" w:hAnsi="Times New Roman"/>
          <w:sz w:val="24"/>
          <w:szCs w:val="24"/>
        </w:rPr>
        <w:t xml:space="preserve"> </w:t>
      </w:r>
      <w:r w:rsidR="00E661E7" w:rsidRPr="00AF2FF6">
        <w:rPr>
          <w:rFonts w:ascii="Times New Roman" w:hAnsi="Times New Roman"/>
          <w:sz w:val="24"/>
          <w:szCs w:val="24"/>
        </w:rPr>
        <w:t>gada 3.</w:t>
      </w:r>
      <w:r w:rsidRPr="00AF2FF6">
        <w:rPr>
          <w:rFonts w:ascii="Times New Roman" w:hAnsi="Times New Roman"/>
          <w:sz w:val="24"/>
          <w:szCs w:val="24"/>
        </w:rPr>
        <w:t xml:space="preserve"> </w:t>
      </w:r>
      <w:r w:rsidR="00E661E7" w:rsidRPr="00AF2FF6">
        <w:rPr>
          <w:rFonts w:ascii="Times New Roman" w:hAnsi="Times New Roman"/>
          <w:sz w:val="24"/>
          <w:szCs w:val="24"/>
        </w:rPr>
        <w:t xml:space="preserve">augusta </w:t>
      </w:r>
      <w:r w:rsidR="00E661E7" w:rsidRPr="00AF2FF6">
        <w:rPr>
          <w:rFonts w:ascii="Times New Roman" w:hAnsi="Times New Roman"/>
          <w:bCs/>
          <w:sz w:val="24"/>
          <w:szCs w:val="24"/>
        </w:rPr>
        <w:t>Ministru kabineta noteikumiem Nr.713 “Noteikumi par kārtību, kādā nodrošina apmācību pirmās palīdzības sniegšanā, un pirmās palīdzības aptieciņas medicīnisko materiālu minimumu”);</w:t>
      </w:r>
    </w:p>
    <w:p w:rsidR="00AF2FF6" w:rsidRPr="00AF2FF6" w:rsidRDefault="00AF2FF6" w:rsidP="00805193">
      <w:pPr>
        <w:tabs>
          <w:tab w:val="left" w:pos="2010"/>
          <w:tab w:val="center" w:pos="4819"/>
        </w:tabs>
        <w:spacing w:after="0"/>
        <w:jc w:val="both"/>
        <w:rPr>
          <w:rFonts w:ascii="Times New Roman" w:hAnsi="Times New Roman"/>
          <w:bCs/>
          <w:sz w:val="24"/>
          <w:szCs w:val="24"/>
        </w:rPr>
      </w:pPr>
      <w:r w:rsidRPr="00AF2FF6">
        <w:rPr>
          <w:rFonts w:ascii="Times New Roman" w:hAnsi="Times New Roman"/>
          <w:b/>
          <w:bCs/>
          <w:sz w:val="24"/>
          <w:szCs w:val="24"/>
        </w:rPr>
        <w:t>2.2.</w:t>
      </w:r>
      <w:r w:rsidRPr="00AF2FF6">
        <w:rPr>
          <w:rFonts w:ascii="Times New Roman" w:hAnsi="Times New Roman"/>
          <w:bCs/>
          <w:sz w:val="24"/>
          <w:szCs w:val="24"/>
        </w:rPr>
        <w:t xml:space="preserve"> </w:t>
      </w:r>
      <w:r w:rsidR="00E661E7" w:rsidRPr="00AF2FF6">
        <w:rPr>
          <w:rFonts w:ascii="Times New Roman" w:hAnsi="Times New Roman"/>
          <w:sz w:val="24"/>
          <w:szCs w:val="24"/>
        </w:rPr>
        <w:t>Transportlīdzeklī jāatrodas ug</w:t>
      </w:r>
      <w:r w:rsidRPr="00AF2FF6">
        <w:rPr>
          <w:rFonts w:ascii="Times New Roman" w:hAnsi="Times New Roman"/>
          <w:sz w:val="24"/>
          <w:szCs w:val="24"/>
        </w:rPr>
        <w:t>unsdzēsības aparātam (atbilstoši</w:t>
      </w:r>
      <w:r w:rsidR="00E661E7" w:rsidRPr="00AF2FF6">
        <w:rPr>
          <w:rFonts w:ascii="Times New Roman" w:hAnsi="Times New Roman"/>
          <w:sz w:val="24"/>
          <w:szCs w:val="24"/>
        </w:rPr>
        <w:t xml:space="preserve"> 2004.</w:t>
      </w:r>
      <w:r w:rsidRPr="00AF2FF6">
        <w:rPr>
          <w:rFonts w:ascii="Times New Roman" w:hAnsi="Times New Roman"/>
          <w:sz w:val="24"/>
          <w:szCs w:val="24"/>
        </w:rPr>
        <w:t xml:space="preserve"> </w:t>
      </w:r>
      <w:r w:rsidR="00E661E7" w:rsidRPr="00AF2FF6">
        <w:rPr>
          <w:rFonts w:ascii="Times New Roman" w:hAnsi="Times New Roman"/>
          <w:sz w:val="24"/>
          <w:szCs w:val="24"/>
        </w:rPr>
        <w:t>gada 29.</w:t>
      </w:r>
      <w:r w:rsidRPr="00AF2FF6">
        <w:rPr>
          <w:rFonts w:ascii="Times New Roman" w:hAnsi="Times New Roman"/>
          <w:sz w:val="24"/>
          <w:szCs w:val="24"/>
        </w:rPr>
        <w:t xml:space="preserve"> </w:t>
      </w:r>
      <w:r w:rsidR="00E661E7" w:rsidRPr="00AF2FF6">
        <w:rPr>
          <w:rFonts w:ascii="Times New Roman" w:hAnsi="Times New Roman"/>
          <w:sz w:val="24"/>
          <w:szCs w:val="24"/>
        </w:rPr>
        <w:t xml:space="preserve">aprīļa </w:t>
      </w:r>
      <w:r w:rsidR="00E661E7" w:rsidRPr="00AF2FF6">
        <w:rPr>
          <w:rFonts w:ascii="Times New Roman" w:hAnsi="Times New Roman"/>
          <w:bCs/>
          <w:sz w:val="24"/>
          <w:szCs w:val="24"/>
        </w:rPr>
        <w:t>Ministru kabineta noteikumiem Nr.466 “Noteikumi par transportlīdzekļu valsts tehnisko apskati un tehnisko kontroli uz ceļiem”);</w:t>
      </w:r>
    </w:p>
    <w:p w:rsidR="00AF2FF6" w:rsidRPr="00AF2FF6" w:rsidRDefault="00AF2FF6" w:rsidP="00805193">
      <w:pPr>
        <w:tabs>
          <w:tab w:val="left" w:pos="2010"/>
          <w:tab w:val="center" w:pos="4819"/>
        </w:tabs>
        <w:spacing w:after="0"/>
        <w:jc w:val="both"/>
        <w:rPr>
          <w:rFonts w:ascii="Times New Roman" w:hAnsi="Times New Roman"/>
          <w:bCs/>
          <w:sz w:val="24"/>
          <w:szCs w:val="24"/>
        </w:rPr>
      </w:pPr>
      <w:r w:rsidRPr="00AF2FF6">
        <w:rPr>
          <w:rFonts w:ascii="Times New Roman" w:hAnsi="Times New Roman"/>
          <w:b/>
          <w:bCs/>
          <w:sz w:val="24"/>
          <w:szCs w:val="24"/>
        </w:rPr>
        <w:t>2.3.</w:t>
      </w:r>
      <w:r w:rsidRPr="00AF2FF6">
        <w:rPr>
          <w:rFonts w:ascii="Times New Roman" w:hAnsi="Times New Roman"/>
          <w:bCs/>
          <w:sz w:val="24"/>
          <w:szCs w:val="24"/>
        </w:rPr>
        <w:t xml:space="preserve"> </w:t>
      </w:r>
      <w:r w:rsidR="00E661E7" w:rsidRPr="00AF2FF6">
        <w:rPr>
          <w:rFonts w:ascii="Times New Roman" w:hAnsi="Times New Roman"/>
          <w:sz w:val="24"/>
          <w:szCs w:val="24"/>
        </w:rPr>
        <w:t>Transportlīdzeklī jāatrodas avāri</w:t>
      </w:r>
      <w:r w:rsidRPr="00AF2FF6">
        <w:rPr>
          <w:rFonts w:ascii="Times New Roman" w:hAnsi="Times New Roman"/>
          <w:sz w:val="24"/>
          <w:szCs w:val="24"/>
        </w:rPr>
        <w:t>jas apstāšanās zīmei (atbilstoši</w:t>
      </w:r>
      <w:r w:rsidR="00E661E7" w:rsidRPr="00AF2FF6">
        <w:rPr>
          <w:rFonts w:ascii="Times New Roman" w:hAnsi="Times New Roman"/>
          <w:sz w:val="24"/>
          <w:szCs w:val="24"/>
        </w:rPr>
        <w:t xml:space="preserve"> </w:t>
      </w:r>
      <w:r w:rsidR="00E661E7" w:rsidRPr="00AF2FF6">
        <w:rPr>
          <w:rFonts w:ascii="Times New Roman" w:hAnsi="Times New Roman"/>
          <w:bCs/>
          <w:sz w:val="24"/>
          <w:szCs w:val="24"/>
        </w:rPr>
        <w:t xml:space="preserve">Ministru kabineta </w:t>
      </w:r>
      <w:r w:rsidR="00E661E7" w:rsidRPr="00AF2FF6">
        <w:rPr>
          <w:rFonts w:ascii="Times New Roman" w:hAnsi="Times New Roman"/>
          <w:sz w:val="24"/>
          <w:szCs w:val="24"/>
        </w:rPr>
        <w:t>2004.</w:t>
      </w:r>
      <w:r w:rsidRPr="00AF2FF6">
        <w:rPr>
          <w:rFonts w:ascii="Times New Roman" w:hAnsi="Times New Roman"/>
          <w:sz w:val="24"/>
          <w:szCs w:val="24"/>
        </w:rPr>
        <w:t xml:space="preserve"> </w:t>
      </w:r>
      <w:r w:rsidR="00E661E7" w:rsidRPr="00AF2FF6">
        <w:rPr>
          <w:rFonts w:ascii="Times New Roman" w:hAnsi="Times New Roman"/>
          <w:sz w:val="24"/>
          <w:szCs w:val="24"/>
        </w:rPr>
        <w:t>gada 29.</w:t>
      </w:r>
      <w:r w:rsidRPr="00AF2FF6">
        <w:rPr>
          <w:rFonts w:ascii="Times New Roman" w:hAnsi="Times New Roman"/>
          <w:sz w:val="24"/>
          <w:szCs w:val="24"/>
        </w:rPr>
        <w:t xml:space="preserve"> a</w:t>
      </w:r>
      <w:r w:rsidR="00E661E7" w:rsidRPr="00AF2FF6">
        <w:rPr>
          <w:rFonts w:ascii="Times New Roman" w:hAnsi="Times New Roman"/>
          <w:sz w:val="24"/>
          <w:szCs w:val="24"/>
        </w:rPr>
        <w:t xml:space="preserve">prīļa </w:t>
      </w:r>
      <w:r w:rsidR="00E661E7" w:rsidRPr="00AF2FF6">
        <w:rPr>
          <w:rFonts w:ascii="Times New Roman" w:hAnsi="Times New Roman"/>
          <w:bCs/>
          <w:sz w:val="24"/>
          <w:szCs w:val="24"/>
        </w:rPr>
        <w:t>noteikumiem Nr.466 “Noteikumi par transportlīdzekļu valsts tehnisko apskati un tehnisko kontroli uz ceļiem”);</w:t>
      </w:r>
    </w:p>
    <w:p w:rsidR="00AF2FF6" w:rsidRPr="00AF2FF6" w:rsidRDefault="00AF2FF6" w:rsidP="00805193">
      <w:pPr>
        <w:tabs>
          <w:tab w:val="left" w:pos="2010"/>
          <w:tab w:val="center" w:pos="4819"/>
        </w:tabs>
        <w:spacing w:after="0"/>
        <w:jc w:val="both"/>
        <w:rPr>
          <w:rFonts w:ascii="Times New Roman" w:hAnsi="Times New Roman"/>
          <w:sz w:val="24"/>
          <w:szCs w:val="24"/>
        </w:rPr>
      </w:pPr>
      <w:r w:rsidRPr="00AF2FF6">
        <w:rPr>
          <w:rFonts w:ascii="Times New Roman" w:hAnsi="Times New Roman"/>
          <w:b/>
          <w:bCs/>
          <w:sz w:val="24"/>
          <w:szCs w:val="24"/>
        </w:rPr>
        <w:t>2.4.</w:t>
      </w:r>
      <w:r w:rsidRPr="00AF2FF6">
        <w:rPr>
          <w:rFonts w:ascii="Times New Roman" w:hAnsi="Times New Roman"/>
          <w:bCs/>
          <w:sz w:val="24"/>
          <w:szCs w:val="24"/>
        </w:rPr>
        <w:t xml:space="preserve"> </w:t>
      </w:r>
      <w:r w:rsidR="00E661E7" w:rsidRPr="00AF2FF6">
        <w:rPr>
          <w:rFonts w:ascii="Times New Roman" w:hAnsi="Times New Roman"/>
          <w:sz w:val="24"/>
          <w:szCs w:val="24"/>
        </w:rPr>
        <w:t>Transportlīdzeklī jāatrodas atstarojošai vestei;</w:t>
      </w:r>
    </w:p>
    <w:p w:rsidR="00AF2FF6" w:rsidRPr="00AF2FF6" w:rsidRDefault="00AF2FF6" w:rsidP="00805193">
      <w:pPr>
        <w:tabs>
          <w:tab w:val="left" w:pos="2010"/>
          <w:tab w:val="center" w:pos="4819"/>
        </w:tabs>
        <w:spacing w:after="0"/>
        <w:jc w:val="both"/>
        <w:rPr>
          <w:rFonts w:ascii="Times New Roman" w:hAnsi="Times New Roman"/>
          <w:sz w:val="24"/>
          <w:szCs w:val="24"/>
        </w:rPr>
      </w:pPr>
      <w:r w:rsidRPr="00AF2FF6">
        <w:rPr>
          <w:rFonts w:ascii="Times New Roman" w:hAnsi="Times New Roman"/>
          <w:b/>
          <w:sz w:val="24"/>
          <w:szCs w:val="24"/>
        </w:rPr>
        <w:t>2.5.</w:t>
      </w:r>
      <w:r w:rsidRPr="00AF2FF6">
        <w:rPr>
          <w:rFonts w:ascii="Times New Roman" w:hAnsi="Times New Roman"/>
          <w:sz w:val="24"/>
          <w:szCs w:val="24"/>
        </w:rPr>
        <w:t xml:space="preserve"> </w:t>
      </w:r>
      <w:r w:rsidR="00E661E7" w:rsidRPr="00AF2FF6">
        <w:rPr>
          <w:rFonts w:ascii="Times New Roman" w:hAnsi="Times New Roman"/>
          <w:sz w:val="24"/>
          <w:szCs w:val="24"/>
        </w:rPr>
        <w:t>Transportlīdzeklī ražotāja paredzētajā vietā jāatrodas rezerves ritenim vai riepas remonta komplektam;</w:t>
      </w:r>
    </w:p>
    <w:p w:rsidR="00AF2FF6" w:rsidRPr="00AF2FF6" w:rsidRDefault="00AF2FF6" w:rsidP="00805193">
      <w:pPr>
        <w:tabs>
          <w:tab w:val="left" w:pos="2010"/>
          <w:tab w:val="center" w:pos="4819"/>
        </w:tabs>
        <w:spacing w:after="0"/>
        <w:jc w:val="both"/>
        <w:rPr>
          <w:rFonts w:ascii="Times New Roman" w:hAnsi="Times New Roman"/>
          <w:bCs/>
          <w:sz w:val="24"/>
          <w:szCs w:val="24"/>
        </w:rPr>
      </w:pPr>
      <w:r w:rsidRPr="00AF2FF6">
        <w:rPr>
          <w:rFonts w:ascii="Times New Roman" w:hAnsi="Times New Roman"/>
          <w:b/>
          <w:sz w:val="24"/>
          <w:szCs w:val="24"/>
        </w:rPr>
        <w:t>2.6.</w:t>
      </w:r>
      <w:r w:rsidRPr="00AF2FF6">
        <w:rPr>
          <w:rFonts w:ascii="Times New Roman" w:hAnsi="Times New Roman"/>
          <w:sz w:val="24"/>
          <w:szCs w:val="24"/>
        </w:rPr>
        <w:t xml:space="preserve"> </w:t>
      </w:r>
      <w:r w:rsidR="00E661E7" w:rsidRPr="00AF2FF6">
        <w:rPr>
          <w:rFonts w:ascii="Times New Roman" w:hAnsi="Times New Roman"/>
          <w:bCs/>
          <w:sz w:val="24"/>
          <w:szCs w:val="24"/>
        </w:rPr>
        <w:t>Jānodrošina transportlīdzekļa salona un</w:t>
      </w:r>
      <w:r w:rsidR="00E661E7" w:rsidRPr="00AF2FF6">
        <w:rPr>
          <w:rFonts w:ascii="Times New Roman" w:hAnsi="Times New Roman"/>
          <w:sz w:val="24"/>
          <w:szCs w:val="24"/>
        </w:rPr>
        <w:t xml:space="preserve"> </w:t>
      </w:r>
      <w:r w:rsidR="00E661E7" w:rsidRPr="00AF2FF6">
        <w:rPr>
          <w:rFonts w:ascii="Times New Roman" w:hAnsi="Times New Roman"/>
          <w:bCs/>
          <w:sz w:val="24"/>
          <w:szCs w:val="24"/>
        </w:rPr>
        <w:t>virsbūves tīrība piegādes brīdī;</w:t>
      </w:r>
    </w:p>
    <w:p w:rsidR="00AF2FF6" w:rsidRPr="00AF2FF6" w:rsidRDefault="00AF2FF6" w:rsidP="00805193">
      <w:pPr>
        <w:tabs>
          <w:tab w:val="left" w:pos="2010"/>
          <w:tab w:val="center" w:pos="4819"/>
        </w:tabs>
        <w:spacing w:after="0"/>
        <w:jc w:val="both"/>
        <w:rPr>
          <w:rFonts w:ascii="Times New Roman" w:hAnsi="Times New Roman"/>
          <w:sz w:val="24"/>
          <w:szCs w:val="24"/>
        </w:rPr>
      </w:pPr>
      <w:r w:rsidRPr="00AF2FF6">
        <w:rPr>
          <w:rFonts w:ascii="Times New Roman" w:hAnsi="Times New Roman"/>
          <w:b/>
          <w:bCs/>
          <w:sz w:val="24"/>
          <w:szCs w:val="24"/>
        </w:rPr>
        <w:t>2.7.</w:t>
      </w:r>
      <w:r w:rsidRPr="00AF2FF6">
        <w:rPr>
          <w:rFonts w:ascii="Times New Roman" w:hAnsi="Times New Roman"/>
          <w:bCs/>
          <w:sz w:val="24"/>
          <w:szCs w:val="24"/>
        </w:rPr>
        <w:t xml:space="preserve"> </w:t>
      </w:r>
      <w:r w:rsidR="00E661E7" w:rsidRPr="00AF2FF6">
        <w:rPr>
          <w:rFonts w:ascii="Times New Roman" w:hAnsi="Times New Roman"/>
          <w:bCs/>
          <w:sz w:val="24"/>
          <w:szCs w:val="24"/>
        </w:rPr>
        <w:t xml:space="preserve">Transportlīdzekļa </w:t>
      </w:r>
      <w:r w:rsidR="00E661E7" w:rsidRPr="00AF2FF6">
        <w:rPr>
          <w:rFonts w:ascii="Times New Roman" w:hAnsi="Times New Roman"/>
          <w:sz w:val="24"/>
          <w:szCs w:val="24"/>
        </w:rPr>
        <w:t>virsbūvei jābūt bez skrāpējumiem, buktēm, u.c. veida bojājumiem. Transportlīdzekļa salonam, sēdekļiem jābūt bez plēsumiem, traipiem un specifiskiem aromātiem u.c.</w:t>
      </w:r>
    </w:p>
    <w:p w:rsidR="00E661E7" w:rsidRDefault="00AF2FF6" w:rsidP="00805193">
      <w:pPr>
        <w:tabs>
          <w:tab w:val="left" w:pos="2010"/>
          <w:tab w:val="center" w:pos="4819"/>
        </w:tabs>
        <w:spacing w:after="0"/>
        <w:jc w:val="both"/>
        <w:rPr>
          <w:rFonts w:ascii="Times New Roman" w:hAnsi="Times New Roman"/>
          <w:sz w:val="24"/>
          <w:szCs w:val="24"/>
        </w:rPr>
      </w:pPr>
      <w:r w:rsidRPr="00AF2FF6">
        <w:rPr>
          <w:rFonts w:ascii="Times New Roman" w:hAnsi="Times New Roman"/>
          <w:b/>
          <w:sz w:val="24"/>
          <w:szCs w:val="24"/>
        </w:rPr>
        <w:t>2.8.</w:t>
      </w:r>
      <w:r w:rsidRPr="00AF2FF6">
        <w:rPr>
          <w:rFonts w:ascii="Times New Roman" w:hAnsi="Times New Roman"/>
          <w:sz w:val="24"/>
          <w:szCs w:val="24"/>
        </w:rPr>
        <w:t xml:space="preserve"> </w:t>
      </w:r>
      <w:r w:rsidR="00E661E7" w:rsidRPr="00AF2FF6">
        <w:rPr>
          <w:rFonts w:ascii="Times New Roman" w:hAnsi="Times New Roman"/>
          <w:sz w:val="24"/>
          <w:szCs w:val="24"/>
        </w:rPr>
        <w:t>Pirms nodošanas-pieņemšanas akta parakstīšanas nomniekam ir tiesības izmantot testa braucienu ar piegādāto transportlīdzekli.</w:t>
      </w:r>
    </w:p>
    <w:p w:rsidR="00AF2FF6" w:rsidRPr="00AF2FF6" w:rsidRDefault="00AF2FF6" w:rsidP="00646450">
      <w:pPr>
        <w:tabs>
          <w:tab w:val="left" w:pos="2010"/>
          <w:tab w:val="center" w:pos="4819"/>
        </w:tabs>
        <w:spacing w:after="0"/>
        <w:rPr>
          <w:rFonts w:ascii="Times New Roman" w:hAnsi="Times New Roman" w:cs="Times New Roman"/>
          <w:sz w:val="24"/>
          <w:szCs w:val="24"/>
        </w:rPr>
      </w:pPr>
    </w:p>
    <w:p w:rsidR="00513685" w:rsidRPr="00B62AE2" w:rsidRDefault="00AF2FF6" w:rsidP="00646450">
      <w:pPr>
        <w:tabs>
          <w:tab w:val="left" w:pos="2010"/>
          <w:tab w:val="center" w:pos="4819"/>
        </w:tabs>
        <w:spacing w:after="0"/>
        <w:rPr>
          <w:rFonts w:ascii="Times New Roman" w:hAnsi="Times New Roman" w:cs="Times New Roman"/>
          <w:b/>
          <w:sz w:val="24"/>
        </w:rPr>
      </w:pPr>
      <w:r>
        <w:rPr>
          <w:rFonts w:ascii="Times New Roman" w:hAnsi="Times New Roman" w:cs="Times New Roman"/>
          <w:b/>
          <w:sz w:val="24"/>
        </w:rPr>
        <w:t>3</w:t>
      </w:r>
      <w:r w:rsidR="00924302" w:rsidRPr="00B62AE2">
        <w:rPr>
          <w:rFonts w:ascii="Times New Roman" w:hAnsi="Times New Roman" w:cs="Times New Roman"/>
          <w:b/>
          <w:sz w:val="24"/>
        </w:rPr>
        <w:t>. Automašīnas tehniskās prasības</w:t>
      </w:r>
      <w:r w:rsidR="00646450">
        <w:rPr>
          <w:rFonts w:ascii="Times New Roman" w:hAnsi="Times New Roman" w:cs="Times New Roman"/>
          <w:b/>
          <w:sz w:val="24"/>
        </w:rPr>
        <w:t xml:space="preserve"> un prasības, kas attiecināmas uz piegādi</w:t>
      </w:r>
    </w:p>
    <w:tbl>
      <w:tblPr>
        <w:tblW w:w="0" w:type="auto"/>
        <w:tblInd w:w="-147" w:type="dxa"/>
        <w:tblLook w:val="04A0" w:firstRow="1" w:lastRow="0" w:firstColumn="1" w:lastColumn="0" w:noHBand="0" w:noVBand="1"/>
      </w:tblPr>
      <w:tblGrid>
        <w:gridCol w:w="9784"/>
      </w:tblGrid>
      <w:tr w:rsidR="00513685" w:rsidRPr="00B62AE2" w:rsidTr="006D2727">
        <w:tc>
          <w:tcPr>
            <w:tcW w:w="9774" w:type="dxa"/>
            <w:shd w:val="clear" w:color="auto" w:fill="auto"/>
          </w:tcPr>
          <w:p w:rsidR="00513685" w:rsidRPr="00B62AE2" w:rsidRDefault="00513685" w:rsidP="00463198">
            <w:pPr>
              <w:spacing w:after="0"/>
              <w:rPr>
                <w:rFonts w:ascii="Times New Roman" w:hAnsi="Times New Roman" w:cs="Times New Roman"/>
                <w:b/>
              </w:rPr>
            </w:pPr>
            <w:r w:rsidRPr="00B62AE2">
              <w:rPr>
                <w:rFonts w:ascii="Times New Roman" w:hAnsi="Times New Roman" w:cs="Times New Roman"/>
                <w:b/>
              </w:rPr>
              <w:t>1.</w:t>
            </w:r>
            <w:r w:rsidR="00924302" w:rsidRPr="00B62AE2">
              <w:rPr>
                <w:rFonts w:ascii="Times New Roman" w:hAnsi="Times New Roman" w:cs="Times New Roman"/>
                <w:b/>
              </w:rPr>
              <w:t xml:space="preserve"> </w:t>
            </w:r>
            <w:r w:rsidRPr="00B62AE2">
              <w:rPr>
                <w:rFonts w:ascii="Times New Roman" w:hAnsi="Times New Roman" w:cs="Times New Roman"/>
                <w:b/>
              </w:rPr>
              <w:t>MĒRĶIS</w:t>
            </w:r>
          </w:p>
          <w:p w:rsidR="00513685" w:rsidRPr="00B62AE2" w:rsidRDefault="00513685" w:rsidP="00463198">
            <w:pPr>
              <w:tabs>
                <w:tab w:val="center" w:pos="4819"/>
              </w:tabs>
              <w:spacing w:after="0"/>
              <w:rPr>
                <w:rFonts w:ascii="Times New Roman" w:hAnsi="Times New Roman" w:cs="Times New Roman"/>
              </w:rPr>
            </w:pPr>
            <w:r w:rsidRPr="005752BC">
              <w:rPr>
                <w:rFonts w:ascii="Times New Roman" w:hAnsi="Times New Roman" w:cs="Times New Roman"/>
                <w:bCs/>
                <w:sz w:val="24"/>
              </w:rPr>
              <w:t>N</w:t>
            </w:r>
            <w:r w:rsidRPr="005752BC">
              <w:rPr>
                <w:rFonts w:ascii="Times New Roman" w:hAnsi="Times New Roman" w:cs="Times New Roman"/>
                <w:sz w:val="24"/>
              </w:rPr>
              <w:t xml:space="preserve">odrošināt </w:t>
            </w:r>
            <w:r w:rsidR="0089553C" w:rsidRPr="005752BC">
              <w:rPr>
                <w:rFonts w:ascii="Times New Roman" w:hAnsi="Times New Roman" w:cs="Times New Roman"/>
                <w:bCs/>
                <w:sz w:val="24"/>
              </w:rPr>
              <w:t>vieglās automašīnas</w:t>
            </w:r>
            <w:r w:rsidRPr="005752BC">
              <w:rPr>
                <w:rFonts w:ascii="Times New Roman" w:hAnsi="Times New Roman" w:cs="Times New Roman"/>
                <w:bCs/>
                <w:sz w:val="24"/>
              </w:rPr>
              <w:t xml:space="preserve"> iegādi operatīvajā līzingā</w:t>
            </w:r>
            <w:r w:rsidRPr="005752BC">
              <w:rPr>
                <w:rFonts w:ascii="Times New Roman" w:hAnsi="Times New Roman" w:cs="Times New Roman"/>
                <w:sz w:val="24"/>
              </w:rPr>
              <w:t>.</w:t>
            </w:r>
          </w:p>
        </w:tc>
      </w:tr>
      <w:tr w:rsidR="00513685" w:rsidRPr="00B62AE2" w:rsidTr="006D2727">
        <w:tc>
          <w:tcPr>
            <w:tcW w:w="9774" w:type="dxa"/>
            <w:shd w:val="clear" w:color="auto" w:fill="auto"/>
          </w:tcPr>
          <w:p w:rsidR="00E661E7" w:rsidRDefault="00E661E7" w:rsidP="00CB0618">
            <w:pPr>
              <w:spacing w:after="0"/>
              <w:ind w:left="34"/>
              <w:rPr>
                <w:rFonts w:ascii="Times New Roman" w:hAnsi="Times New Roman" w:cs="Times New Roman"/>
                <w:b/>
              </w:rPr>
            </w:pPr>
          </w:p>
          <w:p w:rsidR="006D2727" w:rsidRDefault="006D2727" w:rsidP="00CB0618">
            <w:pPr>
              <w:spacing w:after="0"/>
              <w:ind w:left="34"/>
              <w:rPr>
                <w:rFonts w:ascii="Times New Roman" w:hAnsi="Times New Roman" w:cs="Times New Roman"/>
                <w:b/>
              </w:rPr>
            </w:pPr>
            <w:r>
              <w:rPr>
                <w:rFonts w:ascii="Times New Roman" w:hAnsi="Times New Roman" w:cs="Times New Roman"/>
                <w:b/>
              </w:rPr>
              <w:t xml:space="preserve">2. </w:t>
            </w:r>
            <w:r w:rsidR="00F43BEF">
              <w:rPr>
                <w:rFonts w:ascii="Times New Roman" w:hAnsi="Times New Roman" w:cs="Times New Roman"/>
                <w:b/>
              </w:rPr>
              <w:t>Tehniskā specifikācija</w:t>
            </w:r>
            <w:r w:rsidR="00805193">
              <w:rPr>
                <w:rFonts w:ascii="Times New Roman" w:hAnsi="Times New Roman" w:cs="Times New Roman"/>
                <w:b/>
              </w:rPr>
              <w:t>/tehniskais piedāvājums</w:t>
            </w:r>
          </w:p>
          <w:tbl>
            <w:tblPr>
              <w:tblW w:w="9634" w:type="dxa"/>
              <w:tblBorders>
                <w:top w:val="single" w:sz="4" w:space="0" w:color="auto"/>
                <w:left w:val="single" w:sz="4" w:space="0" w:color="auto"/>
                <w:bottom w:val="single" w:sz="4" w:space="0" w:color="auto"/>
                <w:right w:val="single" w:sz="4" w:space="0" w:color="auto"/>
                <w:insideH w:val="single" w:sz="6" w:space="0" w:color="808080"/>
                <w:insideV w:val="single" w:sz="6" w:space="0" w:color="808080"/>
              </w:tblBorders>
              <w:tblLook w:val="04A0" w:firstRow="1" w:lastRow="0" w:firstColumn="1" w:lastColumn="0" w:noHBand="0" w:noVBand="1"/>
            </w:tblPr>
            <w:tblGrid>
              <w:gridCol w:w="3964"/>
              <w:gridCol w:w="2410"/>
              <w:gridCol w:w="3260"/>
            </w:tblGrid>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bCs/>
                    </w:rPr>
                  </w:pPr>
                  <w:r w:rsidRPr="00805193">
                    <w:rPr>
                      <w:rFonts w:ascii="Times New Roman" w:eastAsia="Times New Roman" w:hAnsi="Times New Roman" w:cs="Times New Roman"/>
                      <w:b/>
                      <w:bCs/>
                    </w:rPr>
                    <w:lastRenderedPageBreak/>
                    <w:t>Pozīcijas</w:t>
                  </w:r>
                </w:p>
              </w:tc>
              <w:tc>
                <w:tcPr>
                  <w:tcW w:w="2410" w:type="dxa"/>
                  <w:shd w:val="clear" w:color="auto" w:fill="auto"/>
                </w:tcPr>
                <w:p w:rsidR="00805193" w:rsidRPr="00805193" w:rsidRDefault="00805193" w:rsidP="00805193">
                  <w:pPr>
                    <w:spacing w:after="0"/>
                    <w:jc w:val="both"/>
                    <w:rPr>
                      <w:rFonts w:ascii="Times New Roman" w:hAnsi="Times New Roman" w:cs="Times New Roman"/>
                      <w:b/>
                      <w:bCs/>
                    </w:rPr>
                  </w:pPr>
                  <w:r w:rsidRPr="00805193">
                    <w:rPr>
                      <w:rFonts w:ascii="Times New Roman" w:hAnsi="Times New Roman" w:cs="Times New Roman"/>
                      <w:b/>
                      <w:bCs/>
                    </w:rPr>
                    <w:t>Tehniskie rādītāji, kurus izvirzījis Pasūtītājs</w:t>
                  </w:r>
                </w:p>
                <w:p w:rsidR="00805193" w:rsidRPr="00805193" w:rsidRDefault="00805193" w:rsidP="00805193">
                  <w:pPr>
                    <w:spacing w:after="0"/>
                    <w:jc w:val="both"/>
                    <w:rPr>
                      <w:rFonts w:ascii="Times New Roman" w:hAnsi="Times New Roman" w:cs="Times New Roman"/>
                      <w:b/>
                      <w:bCs/>
                    </w:rPr>
                  </w:pPr>
                </w:p>
              </w:tc>
              <w:tc>
                <w:tcPr>
                  <w:tcW w:w="3260" w:type="dxa"/>
                </w:tcPr>
                <w:p w:rsidR="00805193" w:rsidRPr="00805193" w:rsidRDefault="00805193" w:rsidP="00805193">
                  <w:pPr>
                    <w:spacing w:after="0"/>
                    <w:jc w:val="both"/>
                    <w:rPr>
                      <w:rFonts w:ascii="Times New Roman" w:hAnsi="Times New Roman" w:cs="Times New Roman"/>
                      <w:b/>
                      <w:bCs/>
                    </w:rPr>
                  </w:pPr>
                  <w:r w:rsidRPr="00805193">
                    <w:rPr>
                      <w:rFonts w:ascii="Times New Roman" w:hAnsi="Times New Roman" w:cs="Times New Roman"/>
                      <w:b/>
                      <w:bCs/>
                    </w:rPr>
                    <w:t>Pretendenta piedāvājums</w:t>
                  </w:r>
                  <w:r w:rsidRPr="00805193">
                    <w:rPr>
                      <w:rFonts w:ascii="Times New Roman" w:hAnsi="Times New Roman" w:cs="Times New Roman"/>
                      <w:b/>
                      <w:bCs/>
                      <w:i/>
                    </w:rPr>
                    <w:t xml:space="preserve"> Jānorāda izvērsts un precīzs piedāvātā automobiļa apraksts, ņemot vērā pasūtītāja prasības (lielumus jānorāda konkrēti visur, kur tas ir iespējams)</w:t>
                  </w: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bCs/>
                    </w:rPr>
                  </w:pPr>
                  <w:r w:rsidRPr="00805193">
                    <w:rPr>
                      <w:rFonts w:ascii="Times New Roman" w:hAnsi="Times New Roman" w:cs="Times New Roman"/>
                      <w:b/>
                      <w:bCs/>
                    </w:rPr>
                    <w:t>Automašīnas marka, modelis</w:t>
                  </w:r>
                </w:p>
              </w:tc>
              <w:tc>
                <w:tcPr>
                  <w:tcW w:w="2410" w:type="dxa"/>
                  <w:shd w:val="clear" w:color="auto" w:fill="auto"/>
                </w:tcPr>
                <w:p w:rsidR="00805193" w:rsidRPr="00805193" w:rsidRDefault="00805193" w:rsidP="00805193">
                  <w:pPr>
                    <w:spacing w:after="0"/>
                    <w:jc w:val="both"/>
                    <w:rPr>
                      <w:rFonts w:ascii="Times New Roman" w:hAnsi="Times New Roman" w:cs="Times New Roman"/>
                      <w:bCs/>
                    </w:rPr>
                  </w:pPr>
                  <w:r w:rsidRPr="00805193">
                    <w:rPr>
                      <w:rFonts w:ascii="Times New Roman" w:hAnsi="Times New Roman" w:cs="Times New Roman"/>
                      <w:bCs/>
                    </w:rPr>
                    <w:t>Nav noteikts</w:t>
                  </w:r>
                </w:p>
              </w:tc>
              <w:tc>
                <w:tcPr>
                  <w:tcW w:w="3260" w:type="dxa"/>
                </w:tcPr>
                <w:p w:rsidR="00805193" w:rsidRPr="00805193" w:rsidRDefault="00805193" w:rsidP="00805193">
                  <w:pPr>
                    <w:spacing w:after="0"/>
                    <w:jc w:val="both"/>
                    <w:rPr>
                      <w:rFonts w:ascii="Times New Roman" w:hAnsi="Times New Roman" w:cs="Times New Roman"/>
                      <w:b/>
                      <w:bCs/>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bCs/>
                    </w:rPr>
                  </w:pPr>
                  <w:r w:rsidRPr="00805193">
                    <w:rPr>
                      <w:rFonts w:ascii="Times New Roman" w:hAnsi="Times New Roman" w:cs="Times New Roman"/>
                      <w:b/>
                      <w:bCs/>
                    </w:rPr>
                    <w:t>Virsbūves tips</w:t>
                  </w:r>
                </w:p>
              </w:tc>
              <w:tc>
                <w:tcPr>
                  <w:tcW w:w="2410" w:type="dxa"/>
                  <w:shd w:val="clear" w:color="auto" w:fill="auto"/>
                </w:tcPr>
                <w:p w:rsidR="00805193" w:rsidRPr="00805193" w:rsidRDefault="00805193" w:rsidP="00805193">
                  <w:pPr>
                    <w:spacing w:after="0"/>
                    <w:jc w:val="both"/>
                    <w:rPr>
                      <w:rFonts w:ascii="Times New Roman" w:hAnsi="Times New Roman" w:cs="Times New Roman"/>
                      <w:bCs/>
                    </w:rPr>
                  </w:pPr>
                  <w:r w:rsidRPr="00805193">
                    <w:rPr>
                      <w:rFonts w:ascii="Times New Roman" w:hAnsi="Times New Roman" w:cs="Times New Roman"/>
                      <w:bCs/>
                    </w:rPr>
                    <w:t>Universāls</w:t>
                  </w:r>
                </w:p>
              </w:tc>
              <w:tc>
                <w:tcPr>
                  <w:tcW w:w="3260" w:type="dxa"/>
                </w:tcPr>
                <w:p w:rsidR="00805193" w:rsidRPr="00805193" w:rsidRDefault="00805193" w:rsidP="00805193">
                  <w:pPr>
                    <w:spacing w:after="0"/>
                    <w:jc w:val="both"/>
                    <w:rPr>
                      <w:rFonts w:ascii="Times New Roman" w:hAnsi="Times New Roman" w:cs="Times New Roman"/>
                      <w:b/>
                      <w:bCs/>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Izlaiduma gads</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2018</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Nobraukums</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Jauna, nelietota</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tcBorders>
                    <w:right w:val="single" w:sz="6" w:space="0" w:color="808080"/>
                  </w:tcBorders>
                  <w:shd w:val="clear" w:color="auto" w:fill="F2F2F2"/>
                </w:tcPr>
                <w:p w:rsidR="00805193" w:rsidRPr="00805193" w:rsidRDefault="00805193" w:rsidP="00805193">
                  <w:pPr>
                    <w:spacing w:after="0"/>
                    <w:rPr>
                      <w:rFonts w:ascii="Times New Roman" w:hAnsi="Times New Roman" w:cs="Times New Roman"/>
                      <w:b/>
                      <w:bCs/>
                    </w:rPr>
                  </w:pPr>
                  <w:r w:rsidRPr="00805193">
                    <w:rPr>
                      <w:rFonts w:ascii="Times New Roman" w:hAnsi="Times New Roman" w:cs="Times New Roman"/>
                      <w:b/>
                      <w:bCs/>
                    </w:rPr>
                    <w:t>Virsbūves krāsa</w:t>
                  </w:r>
                </w:p>
              </w:tc>
              <w:tc>
                <w:tcPr>
                  <w:tcW w:w="2410" w:type="dxa"/>
                  <w:shd w:val="clear" w:color="auto" w:fill="auto"/>
                </w:tcPr>
                <w:p w:rsidR="00805193" w:rsidRPr="00805193" w:rsidRDefault="00805193" w:rsidP="00805193">
                  <w:pPr>
                    <w:spacing w:after="0"/>
                    <w:jc w:val="both"/>
                    <w:rPr>
                      <w:rFonts w:ascii="Times New Roman" w:hAnsi="Times New Roman" w:cs="Times New Roman"/>
                      <w:bCs/>
                    </w:rPr>
                  </w:pPr>
                  <w:r w:rsidRPr="00805193">
                    <w:rPr>
                      <w:rFonts w:ascii="Times New Roman" w:hAnsi="Times New Roman" w:cs="Times New Roman"/>
                      <w:bCs/>
                    </w:rPr>
                    <w:t>Saskaņot ar Pasūtītāju</w:t>
                  </w:r>
                </w:p>
              </w:tc>
              <w:tc>
                <w:tcPr>
                  <w:tcW w:w="3260" w:type="dxa"/>
                </w:tcPr>
                <w:p w:rsidR="00805193" w:rsidRPr="00805193" w:rsidRDefault="00805193" w:rsidP="00805193">
                  <w:pPr>
                    <w:spacing w:after="0"/>
                    <w:jc w:val="both"/>
                    <w:rPr>
                      <w:rFonts w:ascii="Times New Roman" w:hAnsi="Times New Roman" w:cs="Times New Roman"/>
                      <w:bCs/>
                    </w:rPr>
                  </w:pPr>
                </w:p>
              </w:tc>
            </w:tr>
            <w:tr w:rsidR="00805193" w:rsidRPr="00833B99" w:rsidTr="00963D13">
              <w:tc>
                <w:tcPr>
                  <w:tcW w:w="3964" w:type="dxa"/>
                  <w:tcBorders>
                    <w:right w:val="single" w:sz="6" w:space="0" w:color="808080"/>
                  </w:tcBorders>
                  <w:shd w:val="clear" w:color="auto" w:fill="F2F2F2"/>
                </w:tcPr>
                <w:p w:rsidR="00805193" w:rsidRPr="00805193" w:rsidRDefault="00805193" w:rsidP="00805193">
                  <w:pPr>
                    <w:spacing w:after="0"/>
                    <w:rPr>
                      <w:rFonts w:ascii="Times New Roman" w:hAnsi="Times New Roman" w:cs="Times New Roman"/>
                      <w:b/>
                      <w:bCs/>
                    </w:rPr>
                  </w:pPr>
                  <w:r w:rsidRPr="00805193">
                    <w:rPr>
                      <w:rFonts w:ascii="Times New Roman" w:hAnsi="Times New Roman" w:cs="Times New Roman"/>
                      <w:b/>
                      <w:bCs/>
                    </w:rPr>
                    <w:t>Pārnesuma kārbas tips</w:t>
                  </w:r>
                </w:p>
              </w:tc>
              <w:tc>
                <w:tcPr>
                  <w:tcW w:w="2410" w:type="dxa"/>
                  <w:shd w:val="clear" w:color="auto" w:fill="auto"/>
                </w:tcPr>
                <w:p w:rsidR="00805193" w:rsidRPr="00805193" w:rsidRDefault="00805193" w:rsidP="00805193">
                  <w:pPr>
                    <w:spacing w:after="0"/>
                    <w:jc w:val="both"/>
                    <w:rPr>
                      <w:rFonts w:ascii="Times New Roman" w:hAnsi="Times New Roman" w:cs="Times New Roman"/>
                      <w:bCs/>
                    </w:rPr>
                  </w:pPr>
                  <w:r w:rsidRPr="00805193">
                    <w:rPr>
                      <w:rFonts w:ascii="Times New Roman" w:hAnsi="Times New Roman" w:cs="Times New Roman"/>
                      <w:bCs/>
                    </w:rPr>
                    <w:t>Automātiskā</w:t>
                  </w:r>
                </w:p>
              </w:tc>
              <w:tc>
                <w:tcPr>
                  <w:tcW w:w="3260" w:type="dxa"/>
                </w:tcPr>
                <w:p w:rsidR="00805193" w:rsidRPr="00805193" w:rsidRDefault="00805193" w:rsidP="00805193">
                  <w:pPr>
                    <w:spacing w:after="0"/>
                    <w:jc w:val="both"/>
                    <w:rPr>
                      <w:rFonts w:ascii="Times New Roman" w:hAnsi="Times New Roman" w:cs="Times New Roman"/>
                      <w:bCs/>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rPr>
                  </w:pPr>
                  <w:r w:rsidRPr="00805193">
                    <w:rPr>
                      <w:rFonts w:ascii="Times New Roman" w:hAnsi="Times New Roman" w:cs="Times New Roman"/>
                      <w:b/>
                      <w:bCs/>
                    </w:rPr>
                    <w:t>Degvielas veids</w:t>
                  </w:r>
                </w:p>
              </w:tc>
              <w:tc>
                <w:tcPr>
                  <w:tcW w:w="2410" w:type="dxa"/>
                  <w:shd w:val="clear" w:color="auto" w:fill="auto"/>
                </w:tcPr>
                <w:p w:rsidR="00805193" w:rsidRPr="00805193" w:rsidRDefault="00805193" w:rsidP="00805193">
                  <w:pPr>
                    <w:spacing w:after="0"/>
                    <w:jc w:val="both"/>
                    <w:rPr>
                      <w:rFonts w:ascii="Times New Roman" w:hAnsi="Times New Roman" w:cs="Times New Roman"/>
                      <w:b/>
                    </w:rPr>
                  </w:pPr>
                  <w:r w:rsidRPr="00805193">
                    <w:rPr>
                      <w:rFonts w:ascii="Times New Roman" w:hAnsi="Times New Roman" w:cs="Times New Roman"/>
                      <w:bCs/>
                    </w:rPr>
                    <w:t>Benzīns</w:t>
                  </w:r>
                </w:p>
              </w:tc>
              <w:tc>
                <w:tcPr>
                  <w:tcW w:w="3260" w:type="dxa"/>
                </w:tcPr>
                <w:p w:rsidR="00805193" w:rsidRPr="00805193" w:rsidRDefault="00805193" w:rsidP="00805193">
                  <w:pPr>
                    <w:spacing w:after="0"/>
                    <w:jc w:val="both"/>
                    <w:rPr>
                      <w:rFonts w:ascii="Times New Roman" w:hAnsi="Times New Roman" w:cs="Times New Roman"/>
                      <w:bCs/>
                    </w:rPr>
                  </w:pPr>
                </w:p>
              </w:tc>
            </w:tr>
            <w:tr w:rsidR="00805193" w:rsidRPr="00833B99" w:rsidTr="00963D13">
              <w:tc>
                <w:tcPr>
                  <w:tcW w:w="3964" w:type="dxa"/>
                  <w:tcBorders>
                    <w:right w:val="single" w:sz="6" w:space="0" w:color="808080"/>
                  </w:tcBorders>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Durvju skaits</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5</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tcBorders>
                    <w:top w:val="single" w:sz="6" w:space="0" w:color="808080"/>
                    <w:bottom w:val="single" w:sz="6" w:space="0" w:color="FFFFFF"/>
                    <w:right w:val="single" w:sz="6" w:space="0" w:color="808080"/>
                  </w:tcBorders>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Riteņu piedziņa</w:t>
                  </w:r>
                </w:p>
              </w:tc>
              <w:tc>
                <w:tcPr>
                  <w:tcW w:w="2410" w:type="dxa"/>
                  <w:tcBorders>
                    <w:top w:val="single" w:sz="6" w:space="0" w:color="808080"/>
                    <w:bottom w:val="single" w:sz="6" w:space="0" w:color="FFFFFF"/>
                  </w:tcBorders>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Priekšpiedziņa</w:t>
                  </w:r>
                </w:p>
              </w:tc>
              <w:tc>
                <w:tcPr>
                  <w:tcW w:w="3260" w:type="dxa"/>
                  <w:tcBorders>
                    <w:top w:val="single" w:sz="6" w:space="0" w:color="808080"/>
                    <w:bottom w:val="single" w:sz="6" w:space="0" w:color="FFFFFF"/>
                  </w:tcBorders>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tcBorders>
                    <w:right w:val="single" w:sz="6" w:space="0" w:color="808080"/>
                  </w:tcBorders>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Sēdvietu skaits</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5</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 xml:space="preserve">Riteņu disku izmērs, veids </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Vieglmetāla, 17”</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Motora jauda, kw (ne mazāk,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105</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 xml:space="preserve">Darba tilpums, l </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1,6 līdz 1,8</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Degvielas patēriņš (l) uz 100 km, jauktā režīmā (ne vairāk,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7</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EUR klase (ne mazāka,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EUR 6</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Bagāžas nodalījums, l (ne mazāk,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520</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Degvielas tvertnes ietilpība (ne mazāka,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60</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Riteņu garenbāze, mm (ne mazāk,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2600</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tcBorders>
                    <w:top w:val="single" w:sz="6" w:space="0" w:color="808080"/>
                    <w:bottom w:val="single" w:sz="6" w:space="0" w:color="FFFFFF"/>
                    <w:right w:val="single" w:sz="6" w:space="0" w:color="808080"/>
                  </w:tcBorders>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Kopējais garums, mm (ne vairāk, kā)</w:t>
                  </w:r>
                </w:p>
              </w:tc>
              <w:tc>
                <w:tcPr>
                  <w:tcW w:w="2410" w:type="dxa"/>
                  <w:tcBorders>
                    <w:top w:val="single" w:sz="6" w:space="0" w:color="808080"/>
                    <w:bottom w:val="single" w:sz="6" w:space="0" w:color="FFFFFF"/>
                  </w:tcBorders>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4870</w:t>
                  </w:r>
                </w:p>
              </w:tc>
              <w:tc>
                <w:tcPr>
                  <w:tcW w:w="3260" w:type="dxa"/>
                  <w:tcBorders>
                    <w:top w:val="single" w:sz="6" w:space="0" w:color="808080"/>
                    <w:bottom w:val="single" w:sz="6" w:space="0" w:color="FFFFFF"/>
                  </w:tcBorders>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tcBorders>
                    <w:right w:val="single" w:sz="6" w:space="0" w:color="808080"/>
                  </w:tcBorders>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Kopējais platums, mm (ne vairāk,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1860</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tcBorders>
                    <w:top w:val="single" w:sz="6" w:space="0" w:color="808080"/>
                    <w:bottom w:val="single" w:sz="6" w:space="0" w:color="FFFFFF"/>
                    <w:right w:val="single" w:sz="6" w:space="0" w:color="808080"/>
                  </w:tcBorders>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Kopējais augstums, mm (ne vairāk, kā)</w:t>
                  </w:r>
                </w:p>
              </w:tc>
              <w:tc>
                <w:tcPr>
                  <w:tcW w:w="2410" w:type="dxa"/>
                  <w:tcBorders>
                    <w:top w:val="single" w:sz="6" w:space="0" w:color="808080"/>
                    <w:bottom w:val="single" w:sz="6" w:space="0" w:color="FFFFFF"/>
                  </w:tcBorders>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1490</w:t>
                  </w:r>
                </w:p>
              </w:tc>
              <w:tc>
                <w:tcPr>
                  <w:tcW w:w="3260" w:type="dxa"/>
                  <w:tcBorders>
                    <w:top w:val="single" w:sz="6" w:space="0" w:color="808080"/>
                    <w:bottom w:val="single" w:sz="6" w:space="0" w:color="FFFFFF"/>
                  </w:tcBorders>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CO</w:t>
                  </w:r>
                  <w:r w:rsidRPr="00805193">
                    <w:rPr>
                      <w:rFonts w:ascii="Times New Roman" w:hAnsi="Times New Roman" w:cs="Times New Roman"/>
                      <w:b/>
                      <w:vertAlign w:val="subscript"/>
                    </w:rPr>
                    <w:t>2</w:t>
                  </w:r>
                  <w:r w:rsidRPr="00805193">
                    <w:rPr>
                      <w:rFonts w:ascii="Times New Roman" w:hAnsi="Times New Roman" w:cs="Times New Roman"/>
                      <w:b/>
                    </w:rPr>
                    <w:t xml:space="preserve"> izmešu daudzums (ne vairāk, kā)</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175</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tcBorders>
                    <w:top w:val="single" w:sz="6" w:space="0" w:color="808080"/>
                    <w:bottom w:val="single" w:sz="6" w:space="0" w:color="FFFFFF"/>
                    <w:right w:val="single" w:sz="6" w:space="0" w:color="808080"/>
                  </w:tcBorders>
                  <w:shd w:val="clear" w:color="auto" w:fill="F2F2F2"/>
                  <w:vAlign w:val="center"/>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Papildaprīkojums</w:t>
                  </w:r>
                </w:p>
              </w:tc>
              <w:tc>
                <w:tcPr>
                  <w:tcW w:w="2410" w:type="dxa"/>
                  <w:tcBorders>
                    <w:top w:val="single" w:sz="6" w:space="0" w:color="808080"/>
                    <w:bottom w:val="single" w:sz="6" w:space="0" w:color="FFFFFF"/>
                  </w:tcBorders>
                  <w:shd w:val="clear" w:color="auto" w:fill="auto"/>
                  <w:vAlign w:val="center"/>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Stūres augstuma regulēšana;</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LED lukturi (dienas gaitas, tuvie, tālie)</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Elektriski vadāmi logu pacēlāji;</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Divu zonu automātiskais gaisa kondicionētājs;</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Navigācijas sistēma;</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Papildus 16” disku un ziemas riepu komplekts;</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Dubļusargi (priekšējie un aizmugurējie);</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Bagāžas nodalījuma gumijas paklājs;</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Ugunsdzēšamais aparāts, aptieciņa veste;</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Aizmugurējie parkošanās sensori;</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lastRenderedPageBreak/>
                    <w:t>Aizmugurējā bufera aizsarguzlīme;</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Durvju rokturu aizsargplēves;</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 xml:space="preserve">Reģistrācijas izdevumi </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(AR,RN,TA uzlīme, ekspluatācijas nodoklis, CO2 nodoklis);</w:t>
                  </w:r>
                </w:p>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Signalizācija ar papildus imobilaizeri.</w:t>
                  </w:r>
                </w:p>
              </w:tc>
              <w:tc>
                <w:tcPr>
                  <w:tcW w:w="3260" w:type="dxa"/>
                  <w:tcBorders>
                    <w:top w:val="single" w:sz="6" w:space="0" w:color="808080"/>
                    <w:bottom w:val="single" w:sz="6" w:space="0" w:color="FFFFFF"/>
                  </w:tcBorders>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vAlign w:val="center"/>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Piegādes termiņš</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hAnsi="Times New Roman" w:cs="Times New Roman"/>
                    </w:rPr>
                    <w:t xml:space="preserve">30 dienu laikā </w:t>
                  </w:r>
                </w:p>
              </w:tc>
              <w:tc>
                <w:tcPr>
                  <w:tcW w:w="3260" w:type="dxa"/>
                </w:tcPr>
                <w:p w:rsidR="00805193" w:rsidRPr="00805193" w:rsidRDefault="00805193" w:rsidP="00805193">
                  <w:pPr>
                    <w:spacing w:after="0"/>
                    <w:jc w:val="both"/>
                    <w:rPr>
                      <w:rFonts w:ascii="Times New Roman" w:hAnsi="Times New Roman" w:cs="Times New Roman"/>
                    </w:rPr>
                  </w:pPr>
                </w:p>
              </w:tc>
            </w:tr>
            <w:tr w:rsidR="00805193" w:rsidRPr="00833B99" w:rsidTr="00963D13">
              <w:tc>
                <w:tcPr>
                  <w:tcW w:w="3964" w:type="dxa"/>
                  <w:shd w:val="clear" w:color="auto" w:fill="F2F2F2"/>
                  <w:vAlign w:val="center"/>
                </w:tcPr>
                <w:p w:rsidR="00805193" w:rsidRPr="00805193" w:rsidRDefault="00805193" w:rsidP="00805193">
                  <w:pPr>
                    <w:spacing w:after="0"/>
                    <w:rPr>
                      <w:rFonts w:ascii="Times New Roman" w:hAnsi="Times New Roman" w:cs="Times New Roman"/>
                      <w:b/>
                    </w:rPr>
                  </w:pPr>
                  <w:r w:rsidRPr="00805193">
                    <w:rPr>
                      <w:rFonts w:ascii="Times New Roman" w:hAnsi="Times New Roman" w:cs="Times New Roman"/>
                      <w:b/>
                    </w:rPr>
                    <w:t>Garantija</w:t>
                  </w:r>
                </w:p>
              </w:tc>
              <w:tc>
                <w:tcPr>
                  <w:tcW w:w="2410" w:type="dxa"/>
                  <w:shd w:val="clear" w:color="auto" w:fill="auto"/>
                </w:tcPr>
                <w:p w:rsidR="00805193" w:rsidRPr="00805193" w:rsidRDefault="00805193" w:rsidP="00805193">
                  <w:pPr>
                    <w:spacing w:after="0"/>
                    <w:jc w:val="both"/>
                    <w:rPr>
                      <w:rFonts w:ascii="Times New Roman" w:hAnsi="Times New Roman" w:cs="Times New Roman"/>
                    </w:rPr>
                  </w:pPr>
                  <w:r w:rsidRPr="00805193">
                    <w:rPr>
                      <w:rFonts w:ascii="Times New Roman" w:eastAsia="Times New Roman" w:hAnsi="Times New Roman" w:cs="Times New Roman"/>
                    </w:rPr>
                    <w:t>3 gadi vai 100 000 km nobraukums (atkarībā no tā, kas iestājas pirmais)</w:t>
                  </w:r>
                </w:p>
              </w:tc>
              <w:tc>
                <w:tcPr>
                  <w:tcW w:w="3260" w:type="dxa"/>
                </w:tcPr>
                <w:p w:rsidR="00805193" w:rsidRPr="00805193" w:rsidRDefault="00805193" w:rsidP="00805193">
                  <w:pPr>
                    <w:spacing w:after="0"/>
                    <w:jc w:val="both"/>
                    <w:rPr>
                      <w:rFonts w:ascii="Times New Roman" w:hAnsi="Times New Roman" w:cs="Times New Roman"/>
                    </w:rPr>
                  </w:pPr>
                </w:p>
              </w:tc>
            </w:tr>
          </w:tbl>
          <w:p w:rsidR="00F43BEF" w:rsidRDefault="00F43BEF" w:rsidP="00CB0618">
            <w:pPr>
              <w:spacing w:after="0"/>
              <w:ind w:left="34"/>
              <w:rPr>
                <w:rFonts w:ascii="Times New Roman" w:hAnsi="Times New Roman" w:cs="Times New Roman"/>
                <w:b/>
              </w:rPr>
            </w:pPr>
          </w:p>
          <w:p w:rsidR="006D2727" w:rsidRDefault="006D2727" w:rsidP="00CB0618">
            <w:pPr>
              <w:spacing w:after="0"/>
              <w:ind w:left="34"/>
              <w:rPr>
                <w:rFonts w:ascii="Times New Roman" w:hAnsi="Times New Roman" w:cs="Times New Roman"/>
                <w:b/>
              </w:rPr>
            </w:pPr>
          </w:p>
          <w:tbl>
            <w:tblPr>
              <w:tblStyle w:val="TableGrid"/>
              <w:tblW w:w="0" w:type="auto"/>
              <w:tblInd w:w="34" w:type="dxa"/>
              <w:tblLook w:val="04A0" w:firstRow="1" w:lastRow="0" w:firstColumn="1" w:lastColumn="0" w:noHBand="0" w:noVBand="1"/>
            </w:tblPr>
            <w:tblGrid>
              <w:gridCol w:w="9524"/>
            </w:tblGrid>
            <w:tr w:rsidR="00E661E7" w:rsidTr="00E661E7">
              <w:tc>
                <w:tcPr>
                  <w:tcW w:w="9548" w:type="dxa"/>
                </w:tcPr>
                <w:p w:rsidR="00E661E7" w:rsidRPr="00CB0618" w:rsidRDefault="00E661E7" w:rsidP="00E661E7">
                  <w:pPr>
                    <w:spacing w:line="276" w:lineRule="auto"/>
                    <w:ind w:left="34"/>
                    <w:rPr>
                      <w:rFonts w:ascii="Times New Roman" w:hAnsi="Times New Roman" w:cs="Times New Roman"/>
                      <w:b/>
                    </w:rPr>
                  </w:pPr>
                  <w:r>
                    <w:rPr>
                      <w:rFonts w:ascii="Times New Roman" w:hAnsi="Times New Roman" w:cs="Times New Roman"/>
                      <w:b/>
                    </w:rPr>
                    <w:t>3</w:t>
                  </w:r>
                  <w:r w:rsidRPr="00CB0618">
                    <w:rPr>
                      <w:rFonts w:ascii="Times New Roman" w:hAnsi="Times New Roman" w:cs="Times New Roman"/>
                      <w:b/>
                    </w:rPr>
                    <w:t>.  EKSPLUATĀCIJAS IETEKME UZ ENERĢĒTIKU UN VIDI</w:t>
                  </w:r>
                </w:p>
                <w:p w:rsidR="00E661E7" w:rsidRPr="00CB0618" w:rsidRDefault="00E661E7" w:rsidP="00E661E7">
                  <w:pPr>
                    <w:spacing w:line="276" w:lineRule="auto"/>
                    <w:ind w:left="34"/>
                    <w:rPr>
                      <w:rFonts w:ascii="Times New Roman" w:hAnsi="Times New Roman" w:cs="Times New Roman"/>
                    </w:rPr>
                  </w:pPr>
                  <w:r>
                    <w:rPr>
                      <w:rFonts w:ascii="Times New Roman" w:hAnsi="Times New Roman" w:cs="Times New Roman"/>
                      <w:b/>
                    </w:rPr>
                    <w:t>3</w:t>
                  </w:r>
                  <w:r w:rsidRPr="00CB0618">
                    <w:rPr>
                      <w:rFonts w:ascii="Times New Roman" w:hAnsi="Times New Roman" w:cs="Times New Roman"/>
                      <w:b/>
                    </w:rPr>
                    <w:t>.1. Transportlīdzekļa darbmūža enerģijas patēriņš</w:t>
                  </w:r>
                </w:p>
                <w:p w:rsidR="00E661E7" w:rsidRPr="00AF2FF6" w:rsidRDefault="00E661E7" w:rsidP="005752BC">
                  <w:pPr>
                    <w:spacing w:line="276" w:lineRule="auto"/>
                    <w:ind w:left="34"/>
                    <w:jc w:val="both"/>
                    <w:rPr>
                      <w:rFonts w:ascii="Times New Roman" w:hAnsi="Times New Roman" w:cs="Times New Roman"/>
                    </w:rPr>
                  </w:pPr>
                  <w:r w:rsidRPr="005752BC">
                    <w:rPr>
                      <w:rFonts w:ascii="Times New Roman" w:hAnsi="Times New Roman" w:cs="Times New Roman"/>
                      <w:sz w:val="24"/>
                    </w:rPr>
                    <w:t>Pretendents norāda transportlīdzekļa darbmūža enerģijas patēriņu, atbilstoši Ministru kabineta 2017. gada 28. februāra noteikumu Nr. 106 „ Noteikumi par autotransporta līdzekļu kategorijām, kuru iepirkumos piemēro īpašas prasības, un autotransporta līdzekļu ekspluatācijas izmaksu aprēķināšanas metodiku” 13.punktam, pievienojot „Transportlīdzekļa darbmūža ekspluatācijas izmaksu aprēķina kalkulators” izdruku (</w:t>
                  </w:r>
                  <w:hyperlink r:id="rId13" w:history="1">
                    <w:r w:rsidRPr="005752BC">
                      <w:rPr>
                        <w:rStyle w:val="Hyperlink"/>
                        <w:rFonts w:ascii="Times New Roman" w:hAnsi="Times New Roman" w:cs="Times New Roman"/>
                        <w:sz w:val="24"/>
                      </w:rPr>
                      <w:t>http://www.iub.gov.lv/kalkulators</w:t>
                    </w:r>
                  </w:hyperlink>
                  <w:r w:rsidRPr="005752BC">
                    <w:rPr>
                      <w:rFonts w:ascii="Times New Roman" w:hAnsi="Times New Roman" w:cs="Times New Roman"/>
                      <w:sz w:val="24"/>
                    </w:rPr>
                    <w:t>).</w:t>
                  </w:r>
                </w:p>
              </w:tc>
            </w:tr>
          </w:tbl>
          <w:p w:rsidR="00CB0618" w:rsidRDefault="00CB0618" w:rsidP="00CB0618">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548"/>
            </w:tblGrid>
            <w:tr w:rsidR="00E661E7" w:rsidTr="00E661E7">
              <w:tc>
                <w:tcPr>
                  <w:tcW w:w="9548" w:type="dxa"/>
                </w:tcPr>
                <w:p w:rsidR="00E661E7" w:rsidRPr="00CB0618" w:rsidRDefault="00E661E7" w:rsidP="00E661E7">
                  <w:pPr>
                    <w:rPr>
                      <w:rFonts w:ascii="Times New Roman" w:hAnsi="Times New Roman" w:cs="Times New Roman"/>
                      <w:b/>
                    </w:rPr>
                  </w:pPr>
                  <w:r w:rsidRPr="00CB0618">
                    <w:rPr>
                      <w:rFonts w:ascii="Times New Roman" w:hAnsi="Times New Roman" w:cs="Times New Roman"/>
                      <w:b/>
                    </w:rPr>
                    <w:t>4. OPERATĪVĀ LĪZINGA NOSACĪJUMI:</w:t>
                  </w:r>
                </w:p>
                <w:p w:rsidR="00E661E7" w:rsidRPr="005752BC" w:rsidRDefault="00E661E7" w:rsidP="005752BC">
                  <w:pPr>
                    <w:jc w:val="both"/>
                    <w:rPr>
                      <w:rFonts w:ascii="Times New Roman" w:hAnsi="Times New Roman" w:cs="Times New Roman"/>
                      <w:sz w:val="24"/>
                    </w:rPr>
                  </w:pPr>
                  <w:r w:rsidRPr="005752BC">
                    <w:rPr>
                      <w:rFonts w:ascii="Times New Roman" w:hAnsi="Times New Roman" w:cs="Times New Roman"/>
                      <w:sz w:val="24"/>
                    </w:rPr>
                    <w:t>Līzinga termiņš – 60 (sešdesmit) mēneši no Automašīnas pieņemšanas – nodošanas akta abpusējas parakstīšanas dienas.</w:t>
                  </w:r>
                </w:p>
                <w:p w:rsidR="00E661E7" w:rsidRPr="005752BC" w:rsidRDefault="00E661E7" w:rsidP="005752BC">
                  <w:pPr>
                    <w:jc w:val="both"/>
                    <w:rPr>
                      <w:rFonts w:ascii="Times New Roman" w:hAnsi="Times New Roman" w:cs="Times New Roman"/>
                      <w:sz w:val="24"/>
                    </w:rPr>
                  </w:pPr>
                  <w:r w:rsidRPr="005752BC">
                    <w:rPr>
                      <w:rFonts w:ascii="Times New Roman" w:hAnsi="Times New Roman" w:cs="Times New Roman"/>
                      <w:sz w:val="24"/>
                    </w:rPr>
                    <w:t>Pirmā iemaksa ne lielāka par 10%</w:t>
                  </w:r>
                  <w:r w:rsidR="0089553C" w:rsidRPr="005752BC">
                    <w:rPr>
                      <w:rFonts w:ascii="Times New Roman" w:hAnsi="Times New Roman" w:cs="Times New Roman"/>
                      <w:sz w:val="24"/>
                    </w:rPr>
                    <w:t>.</w:t>
                  </w:r>
                </w:p>
                <w:p w:rsidR="00E661E7" w:rsidRPr="005752BC" w:rsidRDefault="00E661E7" w:rsidP="005752BC">
                  <w:pPr>
                    <w:jc w:val="both"/>
                    <w:rPr>
                      <w:rFonts w:ascii="Times New Roman" w:hAnsi="Times New Roman" w:cs="Times New Roman"/>
                      <w:sz w:val="24"/>
                    </w:rPr>
                  </w:pPr>
                  <w:r w:rsidRPr="005752BC">
                    <w:rPr>
                      <w:rFonts w:ascii="Times New Roman" w:hAnsi="Times New Roman" w:cs="Times New Roman"/>
                      <w:sz w:val="24"/>
                    </w:rPr>
                    <w:t>Automašīnas atlikusī vērtība pēc līzinga perioda beigām – ne mazāk kā 25%</w:t>
                  </w:r>
                  <w:r w:rsidR="0089553C" w:rsidRPr="005752BC">
                    <w:rPr>
                      <w:rFonts w:ascii="Times New Roman" w:hAnsi="Times New Roman" w:cs="Times New Roman"/>
                      <w:sz w:val="24"/>
                    </w:rPr>
                    <w:t>.</w:t>
                  </w:r>
                </w:p>
                <w:p w:rsidR="00E661E7" w:rsidRDefault="00E661E7" w:rsidP="005752BC">
                  <w:pPr>
                    <w:jc w:val="both"/>
                    <w:rPr>
                      <w:rFonts w:ascii="Times New Roman" w:hAnsi="Times New Roman" w:cs="Times New Roman"/>
                    </w:rPr>
                  </w:pPr>
                  <w:r w:rsidRPr="005752BC">
                    <w:rPr>
                      <w:rFonts w:ascii="Times New Roman" w:hAnsi="Times New Roman" w:cs="Times New Roman"/>
                      <w:sz w:val="24"/>
                    </w:rPr>
                    <w:t>Līzinga perioda beigās Pasūtītājam ir tiesības izvēlēties vai atdot piegādātājam vai arī iegādāties Automašīnu par atlikušo vērtību.</w:t>
                  </w:r>
                </w:p>
              </w:tc>
            </w:tr>
          </w:tbl>
          <w:p w:rsidR="00E661E7" w:rsidRDefault="00E661E7" w:rsidP="00CB0618">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548"/>
            </w:tblGrid>
            <w:tr w:rsidR="00E661E7" w:rsidTr="00E661E7">
              <w:tc>
                <w:tcPr>
                  <w:tcW w:w="9548" w:type="dxa"/>
                </w:tcPr>
                <w:p w:rsidR="00E661E7" w:rsidRPr="00B62AE2" w:rsidRDefault="00E661E7" w:rsidP="00E661E7">
                  <w:pPr>
                    <w:ind w:left="34"/>
                    <w:rPr>
                      <w:rFonts w:ascii="Times New Roman" w:hAnsi="Times New Roman" w:cs="Times New Roman"/>
                      <w:b/>
                    </w:rPr>
                  </w:pPr>
                  <w:r>
                    <w:rPr>
                      <w:rFonts w:ascii="Times New Roman" w:hAnsi="Times New Roman" w:cs="Times New Roman"/>
                      <w:b/>
                    </w:rPr>
                    <w:t>5</w:t>
                  </w:r>
                  <w:r w:rsidRPr="00B62AE2">
                    <w:rPr>
                      <w:rFonts w:ascii="Times New Roman" w:hAnsi="Times New Roman" w:cs="Times New Roman"/>
                      <w:b/>
                    </w:rPr>
                    <w:t>. PIEGĀDES VIETA:</w:t>
                  </w:r>
                </w:p>
                <w:p w:rsidR="00E661E7" w:rsidRPr="005752BC" w:rsidRDefault="00E661E7" w:rsidP="005752BC">
                  <w:pPr>
                    <w:jc w:val="both"/>
                    <w:rPr>
                      <w:rFonts w:ascii="Times New Roman" w:hAnsi="Times New Roman" w:cs="Times New Roman"/>
                      <w:color w:val="000000"/>
                      <w:sz w:val="24"/>
                    </w:rPr>
                  </w:pPr>
                  <w:r w:rsidRPr="005752BC">
                    <w:rPr>
                      <w:rFonts w:ascii="Times New Roman" w:hAnsi="Times New Roman" w:cs="Times New Roman"/>
                      <w:color w:val="000000"/>
                      <w:sz w:val="24"/>
                    </w:rPr>
                    <w:t xml:space="preserve">Automašīnas piegādes termiņš: </w:t>
                  </w:r>
                  <w:r w:rsidR="0089553C" w:rsidRPr="005752BC">
                    <w:rPr>
                      <w:rFonts w:ascii="Times New Roman" w:hAnsi="Times New Roman" w:cs="Times New Roman"/>
                      <w:color w:val="000000"/>
                      <w:sz w:val="24"/>
                    </w:rPr>
                    <w:t>3</w:t>
                  </w:r>
                  <w:r w:rsidRPr="005752BC">
                    <w:rPr>
                      <w:rFonts w:ascii="Times New Roman" w:hAnsi="Times New Roman" w:cs="Times New Roman"/>
                      <w:color w:val="000000"/>
                      <w:sz w:val="24"/>
                    </w:rPr>
                    <w:t>0 (</w:t>
                  </w:r>
                  <w:r w:rsidR="0089553C" w:rsidRPr="005752BC">
                    <w:rPr>
                      <w:rFonts w:ascii="Times New Roman" w:hAnsi="Times New Roman" w:cs="Times New Roman"/>
                      <w:color w:val="000000"/>
                      <w:sz w:val="24"/>
                    </w:rPr>
                    <w:t>trīsdesmit</w:t>
                  </w:r>
                  <w:r w:rsidRPr="005752BC">
                    <w:rPr>
                      <w:rFonts w:ascii="Times New Roman" w:hAnsi="Times New Roman" w:cs="Times New Roman"/>
                      <w:color w:val="000000"/>
                      <w:sz w:val="24"/>
                    </w:rPr>
                    <w:t xml:space="preserve">) dienu laikā no Līguma spēkā stāšanās dienas. </w:t>
                  </w:r>
                </w:p>
                <w:p w:rsidR="00E661E7" w:rsidRPr="005752BC" w:rsidRDefault="00E661E7" w:rsidP="005752BC">
                  <w:pPr>
                    <w:jc w:val="both"/>
                    <w:rPr>
                      <w:rFonts w:ascii="Times New Roman" w:hAnsi="Times New Roman" w:cs="Times New Roman"/>
                      <w:color w:val="000000"/>
                      <w:sz w:val="24"/>
                    </w:rPr>
                  </w:pPr>
                  <w:r w:rsidRPr="005752BC">
                    <w:rPr>
                      <w:rFonts w:ascii="Times New Roman" w:eastAsia="Times New Roman" w:hAnsi="Times New Roman" w:cs="Times New Roman"/>
                      <w:bCs/>
                      <w:color w:val="000000"/>
                      <w:sz w:val="24"/>
                    </w:rPr>
                    <w:t>Automašīnas piegādes vieta:</w:t>
                  </w:r>
                  <w:r w:rsidRPr="005752BC">
                    <w:rPr>
                      <w:rFonts w:ascii="Times New Roman" w:eastAsia="Times New Roman" w:hAnsi="Times New Roman" w:cs="Times New Roman"/>
                      <w:b/>
                      <w:bCs/>
                      <w:color w:val="000000"/>
                      <w:sz w:val="24"/>
                    </w:rPr>
                    <w:t xml:space="preserve"> </w:t>
                  </w:r>
                  <w:r w:rsidRPr="005752BC">
                    <w:rPr>
                      <w:rFonts w:ascii="Times New Roman" w:hAnsi="Times New Roman" w:cs="Times New Roman"/>
                      <w:sz w:val="24"/>
                      <w:shd w:val="clear" w:color="auto" w:fill="FFFFFF"/>
                    </w:rPr>
                    <w:t>Rīg</w:t>
                  </w:r>
                  <w:r w:rsidR="00805193" w:rsidRPr="005752BC">
                    <w:rPr>
                      <w:rFonts w:ascii="Times New Roman" w:hAnsi="Times New Roman" w:cs="Times New Roman"/>
                      <w:sz w:val="24"/>
                      <w:shd w:val="clear" w:color="auto" w:fill="FFFFFF"/>
                    </w:rPr>
                    <w:t>a, Brīvības gatve 455</w:t>
                  </w:r>
                  <w:r w:rsidRPr="005752BC">
                    <w:rPr>
                      <w:rFonts w:ascii="Times New Roman" w:hAnsi="Times New Roman" w:cs="Times New Roman"/>
                      <w:sz w:val="24"/>
                      <w:shd w:val="clear" w:color="auto" w:fill="FFFFFF"/>
                    </w:rPr>
                    <w:t>.</w:t>
                  </w:r>
                </w:p>
                <w:p w:rsidR="00E661E7" w:rsidRPr="005752BC" w:rsidRDefault="00E661E7" w:rsidP="005752BC">
                  <w:pPr>
                    <w:ind w:left="34"/>
                    <w:jc w:val="both"/>
                    <w:rPr>
                      <w:rFonts w:ascii="Times New Roman" w:hAnsi="Times New Roman" w:cs="Times New Roman"/>
                      <w:color w:val="000000"/>
                      <w:sz w:val="24"/>
                    </w:rPr>
                  </w:pPr>
                  <w:r w:rsidRPr="005752BC">
                    <w:rPr>
                      <w:rFonts w:ascii="Times New Roman" w:hAnsi="Times New Roman" w:cs="Times New Roman"/>
                      <w:color w:val="000000"/>
                      <w:sz w:val="24"/>
                    </w:rPr>
                    <w:t>Automašīnas piegādes izmaksas sedz Pretendents.</w:t>
                  </w:r>
                </w:p>
                <w:p w:rsidR="00E661E7" w:rsidRDefault="00E661E7" w:rsidP="005752BC">
                  <w:pPr>
                    <w:jc w:val="both"/>
                    <w:rPr>
                      <w:rFonts w:ascii="Times New Roman" w:hAnsi="Times New Roman" w:cs="Times New Roman"/>
                    </w:rPr>
                  </w:pPr>
                  <w:r w:rsidRPr="005752BC">
                    <w:rPr>
                      <w:rFonts w:ascii="Times New Roman" w:hAnsi="Times New Roman" w:cs="Times New Roman"/>
                      <w:bCs/>
                      <w:sz w:val="24"/>
                    </w:rPr>
                    <w:t xml:space="preserve">Pretendentam par saviem finanšu līdzekļiem jānodrošina automašīnas reģistrācija </w:t>
                  </w:r>
                  <w:r w:rsidRPr="005752BC">
                    <w:rPr>
                      <w:rFonts w:ascii="Times New Roman" w:hAnsi="Times New Roman" w:cs="Times New Roman"/>
                      <w:sz w:val="24"/>
                    </w:rPr>
                    <w:t xml:space="preserve">Ceļu satiksmes drošības direkcijā, norādot, ka </w:t>
                  </w:r>
                  <w:r w:rsidR="0089553C" w:rsidRPr="005752BC">
                    <w:rPr>
                      <w:rFonts w:ascii="Times New Roman" w:hAnsi="Times New Roman" w:cs="Times New Roman"/>
                      <w:sz w:val="24"/>
                    </w:rPr>
                    <w:t>Garkalnes novada Dome</w:t>
                  </w:r>
                  <w:r w:rsidRPr="005752BC">
                    <w:rPr>
                      <w:rFonts w:ascii="Times New Roman" w:hAnsi="Times New Roman" w:cs="Times New Roman"/>
                      <w:sz w:val="24"/>
                    </w:rPr>
                    <w:t xml:space="preserve"> ir automašīnas turētājs.</w:t>
                  </w:r>
                </w:p>
              </w:tc>
            </w:tr>
          </w:tbl>
          <w:p w:rsidR="00513685" w:rsidRPr="00CB0618" w:rsidRDefault="00513685" w:rsidP="00CB0618">
            <w:pPr>
              <w:spacing w:after="0"/>
            </w:pPr>
          </w:p>
        </w:tc>
      </w:tr>
    </w:tbl>
    <w:p w:rsidR="00513685" w:rsidRDefault="00513685" w:rsidP="00A578A3">
      <w:pPr>
        <w:contextualSpacing/>
        <w:jc w:val="both"/>
        <w:rPr>
          <w:rFonts w:ascii="Times New Roman" w:eastAsia="Times New Roman" w:hAnsi="Times New Roman" w:cs="Times New Roman"/>
          <w:b/>
          <w:bCs/>
          <w:sz w:val="24"/>
          <w:szCs w:val="24"/>
        </w:rPr>
      </w:pPr>
    </w:p>
    <w:p w:rsidR="00AF2FF6" w:rsidRDefault="00AF2FF6" w:rsidP="00A578A3">
      <w:pPr>
        <w:contextualSpacing/>
        <w:jc w:val="both"/>
        <w:rPr>
          <w:rFonts w:ascii="Times New Roman" w:eastAsia="Times New Roman" w:hAnsi="Times New Roman" w:cs="Times New Roman"/>
          <w:b/>
          <w:bCs/>
          <w:sz w:val="24"/>
          <w:szCs w:val="24"/>
        </w:rPr>
      </w:pPr>
    </w:p>
    <w:p w:rsidR="00513685" w:rsidRDefault="00513685" w:rsidP="00A578A3">
      <w:pPr>
        <w:contextualSpacing/>
        <w:jc w:val="both"/>
        <w:rPr>
          <w:rFonts w:ascii="Times New Roman" w:eastAsia="Times New Roman" w:hAnsi="Times New Roman" w:cs="Times New Roman"/>
          <w:b/>
          <w:bCs/>
          <w:sz w:val="24"/>
          <w:szCs w:val="24"/>
        </w:rPr>
      </w:pPr>
    </w:p>
    <w:tbl>
      <w:tblPr>
        <w:tblW w:w="0" w:type="auto"/>
        <w:tblLook w:val="04A0" w:firstRow="1" w:lastRow="0" w:firstColumn="1" w:lastColumn="0" w:noHBand="0" w:noVBand="1"/>
      </w:tblPr>
      <w:tblGrid>
        <w:gridCol w:w="2898"/>
        <w:gridCol w:w="348"/>
        <w:gridCol w:w="3155"/>
        <w:gridCol w:w="348"/>
        <w:gridCol w:w="2888"/>
      </w:tblGrid>
      <w:tr w:rsidR="00572272" w:rsidRPr="0070107B" w:rsidTr="00492F62">
        <w:trPr>
          <w:cantSplit/>
          <w:trHeight w:val="487"/>
        </w:trPr>
        <w:tc>
          <w:tcPr>
            <w:tcW w:w="4728" w:type="dxa"/>
            <w:tcBorders>
              <w:bottom w:val="single" w:sz="4" w:space="0" w:color="auto"/>
            </w:tcBorders>
          </w:tcPr>
          <w:p w:rsidR="00572272" w:rsidRPr="0070107B" w:rsidRDefault="00572272" w:rsidP="00492F62">
            <w:pPr>
              <w:rPr>
                <w:rFonts w:ascii="Times New Roman" w:hAnsi="Times New Roman" w:cs="Times New Roman"/>
                <w:bCs/>
                <w:sz w:val="24"/>
                <w:szCs w:val="24"/>
              </w:rPr>
            </w:pPr>
          </w:p>
        </w:tc>
        <w:tc>
          <w:tcPr>
            <w:tcW w:w="456" w:type="dxa"/>
          </w:tcPr>
          <w:p w:rsidR="00572272" w:rsidRPr="0070107B" w:rsidRDefault="00572272" w:rsidP="00492F62">
            <w:pPr>
              <w:rPr>
                <w:rFonts w:ascii="Times New Roman" w:hAnsi="Times New Roman" w:cs="Times New Roman"/>
                <w:bCs/>
                <w:sz w:val="24"/>
                <w:szCs w:val="24"/>
              </w:rPr>
            </w:pPr>
          </w:p>
        </w:tc>
        <w:tc>
          <w:tcPr>
            <w:tcW w:w="5009" w:type="dxa"/>
            <w:tcBorders>
              <w:bottom w:val="single" w:sz="4" w:space="0" w:color="auto"/>
            </w:tcBorders>
          </w:tcPr>
          <w:p w:rsidR="00572272" w:rsidRPr="0070107B" w:rsidRDefault="00572272" w:rsidP="00492F62">
            <w:pPr>
              <w:rPr>
                <w:rFonts w:ascii="Times New Roman" w:hAnsi="Times New Roman" w:cs="Times New Roman"/>
                <w:bCs/>
                <w:sz w:val="24"/>
                <w:szCs w:val="24"/>
              </w:rPr>
            </w:pPr>
          </w:p>
        </w:tc>
        <w:tc>
          <w:tcPr>
            <w:tcW w:w="456" w:type="dxa"/>
          </w:tcPr>
          <w:p w:rsidR="00572272" w:rsidRPr="0070107B" w:rsidRDefault="00572272" w:rsidP="00492F62">
            <w:pPr>
              <w:rPr>
                <w:rFonts w:ascii="Times New Roman" w:hAnsi="Times New Roman" w:cs="Times New Roman"/>
                <w:bCs/>
                <w:sz w:val="24"/>
                <w:szCs w:val="24"/>
              </w:rPr>
            </w:pPr>
          </w:p>
        </w:tc>
        <w:tc>
          <w:tcPr>
            <w:tcW w:w="4270" w:type="dxa"/>
            <w:tcBorders>
              <w:bottom w:val="single" w:sz="4" w:space="0" w:color="auto"/>
            </w:tcBorders>
          </w:tcPr>
          <w:p w:rsidR="00572272" w:rsidRPr="0070107B" w:rsidRDefault="00572272" w:rsidP="00492F62">
            <w:pPr>
              <w:rPr>
                <w:rFonts w:ascii="Times New Roman" w:hAnsi="Times New Roman" w:cs="Times New Roman"/>
                <w:bCs/>
                <w:sz w:val="24"/>
                <w:szCs w:val="24"/>
              </w:rPr>
            </w:pPr>
          </w:p>
        </w:tc>
      </w:tr>
      <w:tr w:rsidR="00572272" w:rsidRPr="0070107B" w:rsidTr="00492F62">
        <w:trPr>
          <w:cantSplit/>
          <w:trHeight w:val="502"/>
        </w:trPr>
        <w:tc>
          <w:tcPr>
            <w:tcW w:w="4728" w:type="dxa"/>
            <w:tcBorders>
              <w:top w:val="single" w:sz="4" w:space="0" w:color="auto"/>
            </w:tcBorders>
          </w:tcPr>
          <w:p w:rsidR="00572272" w:rsidRPr="0070107B" w:rsidRDefault="00572272" w:rsidP="00492F62">
            <w:pPr>
              <w:jc w:val="center"/>
              <w:rPr>
                <w:rFonts w:ascii="Times New Roman" w:hAnsi="Times New Roman" w:cs="Times New Roman"/>
                <w:bCs/>
                <w:sz w:val="24"/>
                <w:szCs w:val="24"/>
              </w:rPr>
            </w:pPr>
            <w:r w:rsidRPr="0070107B">
              <w:rPr>
                <w:rFonts w:ascii="Times New Roman" w:hAnsi="Times New Roman" w:cs="Times New Roman"/>
                <w:bCs/>
                <w:sz w:val="24"/>
                <w:szCs w:val="24"/>
              </w:rPr>
              <w:t>amats</w:t>
            </w:r>
          </w:p>
        </w:tc>
        <w:tc>
          <w:tcPr>
            <w:tcW w:w="456" w:type="dxa"/>
          </w:tcPr>
          <w:p w:rsidR="00572272" w:rsidRPr="0070107B" w:rsidRDefault="00572272" w:rsidP="00492F62">
            <w:pPr>
              <w:jc w:val="center"/>
              <w:rPr>
                <w:rFonts w:ascii="Times New Roman" w:hAnsi="Times New Roman" w:cs="Times New Roman"/>
                <w:bCs/>
                <w:sz w:val="24"/>
                <w:szCs w:val="24"/>
              </w:rPr>
            </w:pPr>
          </w:p>
        </w:tc>
        <w:tc>
          <w:tcPr>
            <w:tcW w:w="5009" w:type="dxa"/>
            <w:tcBorders>
              <w:top w:val="single" w:sz="4" w:space="0" w:color="auto"/>
            </w:tcBorders>
          </w:tcPr>
          <w:p w:rsidR="00572272" w:rsidRPr="0070107B" w:rsidRDefault="00572272" w:rsidP="00492F62">
            <w:pPr>
              <w:jc w:val="center"/>
              <w:rPr>
                <w:rFonts w:ascii="Times New Roman" w:hAnsi="Times New Roman" w:cs="Times New Roman"/>
                <w:bCs/>
                <w:sz w:val="24"/>
                <w:szCs w:val="24"/>
              </w:rPr>
            </w:pPr>
            <w:r w:rsidRPr="0070107B">
              <w:rPr>
                <w:rFonts w:ascii="Times New Roman" w:hAnsi="Times New Roman" w:cs="Times New Roman"/>
                <w:bCs/>
                <w:sz w:val="24"/>
                <w:szCs w:val="24"/>
              </w:rPr>
              <w:t>paraksts</w:t>
            </w:r>
          </w:p>
        </w:tc>
        <w:tc>
          <w:tcPr>
            <w:tcW w:w="456" w:type="dxa"/>
          </w:tcPr>
          <w:p w:rsidR="00572272" w:rsidRPr="0070107B" w:rsidRDefault="00572272" w:rsidP="00492F62">
            <w:pPr>
              <w:jc w:val="center"/>
              <w:rPr>
                <w:rFonts w:ascii="Times New Roman" w:hAnsi="Times New Roman" w:cs="Times New Roman"/>
                <w:bCs/>
                <w:sz w:val="24"/>
                <w:szCs w:val="24"/>
              </w:rPr>
            </w:pPr>
          </w:p>
        </w:tc>
        <w:tc>
          <w:tcPr>
            <w:tcW w:w="4270" w:type="dxa"/>
            <w:tcBorders>
              <w:top w:val="single" w:sz="4" w:space="0" w:color="auto"/>
            </w:tcBorders>
          </w:tcPr>
          <w:p w:rsidR="00572272" w:rsidRPr="0070107B" w:rsidRDefault="00572272" w:rsidP="00492F62">
            <w:pPr>
              <w:jc w:val="center"/>
              <w:rPr>
                <w:rFonts w:ascii="Times New Roman" w:hAnsi="Times New Roman" w:cs="Times New Roman"/>
                <w:bCs/>
                <w:sz w:val="24"/>
                <w:szCs w:val="24"/>
              </w:rPr>
            </w:pPr>
            <w:r w:rsidRPr="0070107B">
              <w:rPr>
                <w:rFonts w:ascii="Times New Roman" w:hAnsi="Times New Roman" w:cs="Times New Roman"/>
                <w:bCs/>
                <w:sz w:val="24"/>
                <w:szCs w:val="24"/>
              </w:rPr>
              <w:t>paraksta atšifrējums</w:t>
            </w:r>
          </w:p>
        </w:tc>
      </w:tr>
    </w:tbl>
    <w:p w:rsidR="00513685" w:rsidRPr="00AF2FF6" w:rsidRDefault="00572272" w:rsidP="00AF2FF6">
      <w:pPr>
        <w:rPr>
          <w:rFonts w:ascii="Times New Roman" w:eastAsia="Times New Roman" w:hAnsi="Times New Roman" w:cs="Times New Roman"/>
          <w:bCs/>
          <w:sz w:val="24"/>
          <w:szCs w:val="24"/>
        </w:rPr>
      </w:pPr>
      <w:r w:rsidRPr="0070107B">
        <w:rPr>
          <w:rFonts w:ascii="Times New Roman" w:eastAsia="Times New Roman" w:hAnsi="Times New Roman" w:cs="Times New Roman"/>
          <w:bCs/>
          <w:sz w:val="24"/>
          <w:szCs w:val="24"/>
        </w:rPr>
        <w:t>Paraksts apstiprina sniegto ziņu patiesumu.</w:t>
      </w:r>
    </w:p>
    <w:p w:rsidR="00513685" w:rsidRDefault="00513685" w:rsidP="00A578A3">
      <w:pPr>
        <w:contextualSpacing/>
        <w:jc w:val="both"/>
        <w:rPr>
          <w:rFonts w:ascii="Times New Roman" w:eastAsia="Times New Roman" w:hAnsi="Times New Roman" w:cs="Times New Roman"/>
          <w:b/>
          <w:bCs/>
          <w:sz w:val="24"/>
          <w:szCs w:val="24"/>
        </w:rPr>
      </w:pPr>
    </w:p>
    <w:p w:rsidR="00513685" w:rsidRDefault="00513685" w:rsidP="00A578A3">
      <w:pPr>
        <w:contextualSpacing/>
        <w:jc w:val="both"/>
        <w:rPr>
          <w:rFonts w:ascii="Times New Roman" w:eastAsia="Times New Roman" w:hAnsi="Times New Roman" w:cs="Times New Roman"/>
          <w:b/>
          <w:bCs/>
          <w:sz w:val="24"/>
          <w:szCs w:val="24"/>
        </w:rPr>
      </w:pPr>
    </w:p>
    <w:p w:rsidR="00DC733A" w:rsidRDefault="00DC733A" w:rsidP="00AF2FF6">
      <w:pPr>
        <w:pStyle w:val="ListParagraph"/>
        <w:spacing w:after="0"/>
        <w:ind w:left="1080"/>
        <w:jc w:val="right"/>
        <w:rPr>
          <w:rFonts w:ascii="Times New Roman" w:eastAsia="Times New Roman" w:hAnsi="Times New Roman" w:cs="Times New Roman"/>
          <w:b/>
          <w:bCs/>
          <w:sz w:val="24"/>
          <w:szCs w:val="24"/>
        </w:rPr>
        <w:sectPr w:rsidR="00DC733A" w:rsidSect="00A11DF0">
          <w:pgSz w:w="11906" w:h="16838"/>
          <w:pgMar w:top="851" w:right="851" w:bottom="992" w:left="1418" w:header="709" w:footer="709" w:gutter="0"/>
          <w:cols w:space="708"/>
          <w:docGrid w:linePitch="360"/>
        </w:sectPr>
      </w:pPr>
    </w:p>
    <w:p w:rsidR="0070107B" w:rsidRPr="0070107B" w:rsidRDefault="00572272" w:rsidP="00572272">
      <w:pPr>
        <w:pStyle w:val="ListParagraph"/>
        <w:spacing w:after="0"/>
        <w:ind w:left="108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3. </w:t>
      </w:r>
      <w:r w:rsidR="0070107B" w:rsidRPr="0070107B">
        <w:rPr>
          <w:rFonts w:ascii="Times New Roman" w:eastAsia="Times New Roman" w:hAnsi="Times New Roman" w:cs="Times New Roman"/>
          <w:b/>
          <w:bCs/>
          <w:sz w:val="24"/>
          <w:szCs w:val="24"/>
        </w:rPr>
        <w:t>pielikums</w:t>
      </w:r>
    </w:p>
    <w:p w:rsidR="0070107B" w:rsidRPr="0070107B" w:rsidRDefault="0070107B" w:rsidP="00A578A3">
      <w:pPr>
        <w:pStyle w:val="ListParagraph"/>
        <w:spacing w:after="0"/>
        <w:jc w:val="right"/>
        <w:rPr>
          <w:rFonts w:ascii="Times New Roman" w:eastAsia="Times New Roman" w:hAnsi="Times New Roman" w:cs="Times New Roman"/>
          <w:b/>
          <w:bCs/>
          <w:sz w:val="24"/>
          <w:szCs w:val="24"/>
        </w:rPr>
      </w:pPr>
    </w:p>
    <w:p w:rsidR="0070107B" w:rsidRPr="0070107B" w:rsidRDefault="0070107B" w:rsidP="00A578A3">
      <w:pPr>
        <w:spacing w:after="0"/>
        <w:jc w:val="center"/>
        <w:rPr>
          <w:rFonts w:ascii="Times New Roman" w:eastAsia="Times New Roman" w:hAnsi="Times New Roman" w:cs="Times New Roman"/>
          <w:b/>
          <w:bCs/>
          <w:sz w:val="24"/>
          <w:szCs w:val="24"/>
        </w:rPr>
      </w:pPr>
      <w:r w:rsidRPr="0070107B">
        <w:rPr>
          <w:rFonts w:ascii="Times New Roman" w:eastAsia="Times New Roman" w:hAnsi="Times New Roman" w:cs="Times New Roman"/>
          <w:b/>
          <w:bCs/>
          <w:sz w:val="24"/>
          <w:szCs w:val="24"/>
        </w:rPr>
        <w:t>Finanšu piedāvājums</w:t>
      </w:r>
    </w:p>
    <w:p w:rsidR="0070107B" w:rsidRPr="00876653" w:rsidRDefault="0070107B" w:rsidP="00A578A3">
      <w:pPr>
        <w:spacing w:after="0"/>
        <w:jc w:val="center"/>
        <w:rPr>
          <w:rFonts w:ascii="Times New Roman" w:eastAsia="Times New Roman" w:hAnsi="Times New Roman" w:cs="Times New Roman"/>
          <w:b/>
          <w:bCs/>
          <w:sz w:val="24"/>
          <w:szCs w:val="24"/>
        </w:rPr>
      </w:pPr>
      <w:r w:rsidRPr="00876653">
        <w:rPr>
          <w:rFonts w:ascii="Times New Roman" w:eastAsia="Times New Roman" w:hAnsi="Times New Roman" w:cs="Times New Roman"/>
          <w:b/>
          <w:bCs/>
          <w:sz w:val="24"/>
          <w:szCs w:val="24"/>
        </w:rPr>
        <w:t>„</w:t>
      </w:r>
      <w:r w:rsidR="00DC733A" w:rsidRPr="00876653">
        <w:rPr>
          <w:rFonts w:ascii="Times New Roman" w:eastAsia="Times New Roman" w:hAnsi="Times New Roman" w:cs="Times New Roman"/>
          <w:b/>
          <w:bCs/>
          <w:sz w:val="24"/>
          <w:szCs w:val="24"/>
        </w:rPr>
        <w:t xml:space="preserve">Automašīnas iegāde operatīvajā līzingā </w:t>
      </w:r>
      <w:r w:rsidR="00492F62">
        <w:rPr>
          <w:rFonts w:ascii="Times New Roman" w:eastAsia="Times New Roman" w:hAnsi="Times New Roman" w:cs="Times New Roman"/>
          <w:b/>
          <w:bCs/>
          <w:sz w:val="24"/>
          <w:szCs w:val="24"/>
        </w:rPr>
        <w:t>Garkalnes novada Domes</w:t>
      </w:r>
      <w:r w:rsidR="00DC733A" w:rsidRPr="00876653">
        <w:rPr>
          <w:rFonts w:ascii="Times New Roman" w:eastAsia="Times New Roman" w:hAnsi="Times New Roman" w:cs="Times New Roman"/>
          <w:b/>
          <w:bCs/>
          <w:sz w:val="24"/>
          <w:szCs w:val="24"/>
        </w:rPr>
        <w:t xml:space="preserve"> vajadzībām</w:t>
      </w:r>
      <w:r w:rsidRPr="00876653">
        <w:rPr>
          <w:rFonts w:ascii="Times New Roman" w:eastAsia="Times New Roman" w:hAnsi="Times New Roman" w:cs="Times New Roman"/>
          <w:b/>
          <w:bCs/>
          <w:sz w:val="24"/>
          <w:szCs w:val="24"/>
        </w:rPr>
        <w:t>”</w:t>
      </w:r>
    </w:p>
    <w:p w:rsidR="0070107B" w:rsidRPr="0070107B" w:rsidRDefault="0070107B" w:rsidP="00A578A3">
      <w:pPr>
        <w:spacing w:after="0"/>
        <w:jc w:val="center"/>
        <w:rPr>
          <w:rFonts w:ascii="Times New Roman" w:eastAsia="Times New Roman" w:hAnsi="Times New Roman" w:cs="Times New Roman"/>
          <w:b/>
          <w:bCs/>
          <w:sz w:val="24"/>
          <w:szCs w:val="24"/>
        </w:rPr>
      </w:pPr>
      <w:r w:rsidRPr="00876653">
        <w:rPr>
          <w:rFonts w:ascii="Times New Roman" w:eastAsia="Times New Roman" w:hAnsi="Times New Roman" w:cs="Times New Roman"/>
          <w:b/>
          <w:bCs/>
          <w:sz w:val="24"/>
          <w:szCs w:val="24"/>
        </w:rPr>
        <w:t xml:space="preserve">Iepirkuma identifikācijas Nr.: </w:t>
      </w:r>
      <w:r w:rsidR="00492F62">
        <w:rPr>
          <w:rFonts w:ascii="Times New Roman" w:eastAsia="Times New Roman" w:hAnsi="Times New Roman" w:cs="Times New Roman"/>
          <w:b/>
          <w:bCs/>
          <w:sz w:val="24"/>
          <w:szCs w:val="24"/>
        </w:rPr>
        <w:t>GND</w:t>
      </w:r>
      <w:r w:rsidRPr="00876653">
        <w:rPr>
          <w:rFonts w:ascii="Times New Roman" w:eastAsia="Times New Roman" w:hAnsi="Times New Roman" w:cs="Times New Roman"/>
          <w:b/>
          <w:bCs/>
          <w:sz w:val="24"/>
          <w:szCs w:val="24"/>
        </w:rPr>
        <w:t xml:space="preserve"> 201</w:t>
      </w:r>
      <w:r w:rsidR="0089553C">
        <w:rPr>
          <w:rFonts w:ascii="Times New Roman" w:eastAsia="Times New Roman" w:hAnsi="Times New Roman" w:cs="Times New Roman"/>
          <w:b/>
          <w:bCs/>
          <w:sz w:val="24"/>
          <w:szCs w:val="24"/>
        </w:rPr>
        <w:t>8</w:t>
      </w:r>
      <w:r w:rsidR="00DC733A" w:rsidRPr="00876653">
        <w:rPr>
          <w:rFonts w:ascii="Times New Roman" w:eastAsia="Times New Roman" w:hAnsi="Times New Roman" w:cs="Times New Roman"/>
          <w:b/>
          <w:bCs/>
          <w:sz w:val="24"/>
          <w:szCs w:val="24"/>
        </w:rPr>
        <w:t>/</w:t>
      </w:r>
      <w:r w:rsidR="0089553C">
        <w:rPr>
          <w:rFonts w:ascii="Times New Roman" w:eastAsia="Times New Roman" w:hAnsi="Times New Roman" w:cs="Times New Roman"/>
          <w:b/>
          <w:bCs/>
          <w:sz w:val="24"/>
          <w:szCs w:val="24"/>
        </w:rPr>
        <w:t>1</w:t>
      </w:r>
    </w:p>
    <w:p w:rsidR="0070107B" w:rsidRPr="0070107B" w:rsidRDefault="0070107B" w:rsidP="00A578A3">
      <w:pPr>
        <w:spacing w:after="0"/>
        <w:jc w:val="center"/>
        <w:rPr>
          <w:rFonts w:ascii="Times New Roman" w:eastAsia="Times New Roman" w:hAnsi="Times New Roman" w:cs="Times New Roman"/>
          <w:b/>
          <w:bCs/>
          <w:sz w:val="24"/>
          <w:szCs w:val="24"/>
        </w:rPr>
      </w:pPr>
    </w:p>
    <w:p w:rsidR="0070107B" w:rsidRPr="0070107B" w:rsidRDefault="0070107B" w:rsidP="00A578A3">
      <w:pPr>
        <w:spacing w:after="0"/>
        <w:jc w:val="center"/>
        <w:rPr>
          <w:rFonts w:ascii="Times New Roman" w:eastAsia="Times New Roman" w:hAnsi="Times New Roman" w:cs="Times New Roman"/>
          <w:b/>
          <w:bCs/>
          <w:sz w:val="24"/>
          <w:szCs w:val="24"/>
        </w:rPr>
      </w:pPr>
    </w:p>
    <w:p w:rsidR="0070107B" w:rsidRPr="00572272" w:rsidRDefault="0070107B" w:rsidP="00572272">
      <w:pPr>
        <w:pStyle w:val="naisf"/>
        <w:spacing w:before="60" w:beforeAutospacing="0" w:after="120" w:afterAutospacing="0" w:line="276" w:lineRule="auto"/>
        <w:jc w:val="left"/>
        <w:rPr>
          <w:color w:val="000000"/>
          <w:spacing w:val="1"/>
          <w:position w:val="-1"/>
          <w:szCs w:val="22"/>
          <w:lang w:val="lv-LV"/>
        </w:rPr>
      </w:pPr>
      <w:r w:rsidRPr="002D49F8">
        <w:rPr>
          <w:color w:val="000000"/>
          <w:spacing w:val="1"/>
          <w:position w:val="-1"/>
          <w:szCs w:val="22"/>
          <w:lang w:val="lv-LV"/>
        </w:rPr>
        <w:t>Pretendents: __________________________________</w:t>
      </w:r>
      <w:r w:rsidR="00572272">
        <w:rPr>
          <w:color w:val="000000"/>
          <w:spacing w:val="1"/>
          <w:position w:val="-1"/>
          <w:szCs w:val="22"/>
          <w:lang w:val="lv-LV"/>
        </w:rPr>
        <w:t xml:space="preserve">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2517"/>
        <w:gridCol w:w="2403"/>
        <w:gridCol w:w="2804"/>
        <w:gridCol w:w="2670"/>
      </w:tblGrid>
      <w:tr w:rsidR="00572272" w:rsidRPr="00572272" w:rsidTr="00572272">
        <w:trPr>
          <w:jc w:val="center"/>
        </w:trPr>
        <w:tc>
          <w:tcPr>
            <w:tcW w:w="4390" w:type="dxa"/>
            <w:shd w:val="clear" w:color="auto" w:fill="auto"/>
            <w:vAlign w:val="center"/>
          </w:tcPr>
          <w:p w:rsidR="00572272" w:rsidRPr="00572272" w:rsidRDefault="00572272" w:rsidP="00DC733A">
            <w:pPr>
              <w:jc w:val="center"/>
              <w:rPr>
                <w:rFonts w:ascii="Times New Roman" w:hAnsi="Times New Roman" w:cs="Times New Roman"/>
                <w:b/>
                <w:bCs/>
                <w:sz w:val="24"/>
                <w:szCs w:val="24"/>
              </w:rPr>
            </w:pPr>
            <w:r w:rsidRPr="00572272">
              <w:rPr>
                <w:rFonts w:ascii="Times New Roman" w:hAnsi="Times New Roman" w:cs="Times New Roman"/>
                <w:b/>
                <w:bCs/>
                <w:sz w:val="24"/>
                <w:szCs w:val="24"/>
              </w:rPr>
              <w:t xml:space="preserve">Automašīnas </w:t>
            </w:r>
            <w:r w:rsidRPr="00572272">
              <w:rPr>
                <w:rFonts w:ascii="Times New Roman" w:hAnsi="Times New Roman" w:cs="Times New Roman"/>
                <w:b/>
                <w:sz w:val="24"/>
                <w:szCs w:val="24"/>
              </w:rPr>
              <w:t>nosaukums, modelis, ražotājs</w:t>
            </w:r>
          </w:p>
        </w:tc>
        <w:tc>
          <w:tcPr>
            <w:tcW w:w="2409" w:type="dxa"/>
            <w:vAlign w:val="center"/>
          </w:tcPr>
          <w:p w:rsidR="00572272" w:rsidRPr="00572272" w:rsidRDefault="00572272" w:rsidP="00DC733A">
            <w:pPr>
              <w:jc w:val="center"/>
              <w:rPr>
                <w:rFonts w:ascii="Times New Roman" w:eastAsia="Times New Roman" w:hAnsi="Times New Roman" w:cs="Times New Roman"/>
                <w:b/>
                <w:sz w:val="24"/>
                <w:szCs w:val="24"/>
              </w:rPr>
            </w:pPr>
            <w:r w:rsidRPr="00572272">
              <w:rPr>
                <w:rFonts w:ascii="Times New Roman" w:hAnsi="Times New Roman" w:cs="Times New Roman"/>
                <w:b/>
                <w:sz w:val="24"/>
                <w:szCs w:val="24"/>
              </w:rPr>
              <w:t>Automašīnas darbmūža ekspluatācijas kopējās izmaksas, EUR (bez PVN)</w:t>
            </w:r>
          </w:p>
        </w:tc>
        <w:tc>
          <w:tcPr>
            <w:tcW w:w="2409" w:type="dxa"/>
            <w:shd w:val="clear" w:color="auto" w:fill="auto"/>
            <w:vAlign w:val="center"/>
          </w:tcPr>
          <w:p w:rsidR="00572272" w:rsidRPr="00572272" w:rsidRDefault="00572272" w:rsidP="00DC733A">
            <w:pPr>
              <w:jc w:val="center"/>
              <w:rPr>
                <w:rFonts w:ascii="Times New Roman" w:hAnsi="Times New Roman" w:cs="Times New Roman"/>
                <w:b/>
                <w:bCs/>
                <w:sz w:val="24"/>
                <w:szCs w:val="24"/>
              </w:rPr>
            </w:pPr>
            <w:r w:rsidRPr="00572272">
              <w:rPr>
                <w:rFonts w:ascii="Times New Roman" w:eastAsia="Times New Roman" w:hAnsi="Times New Roman" w:cs="Times New Roman"/>
                <w:b/>
                <w:sz w:val="24"/>
                <w:szCs w:val="24"/>
              </w:rPr>
              <w:t>Transportlīdzekļa pirmā iemaksa, EUR (bez PVN)</w:t>
            </w:r>
          </w:p>
        </w:tc>
        <w:tc>
          <w:tcPr>
            <w:tcW w:w="2835" w:type="dxa"/>
            <w:vAlign w:val="center"/>
          </w:tcPr>
          <w:p w:rsidR="00572272" w:rsidRPr="00572272" w:rsidRDefault="00572272" w:rsidP="00DC733A">
            <w:pPr>
              <w:jc w:val="center"/>
              <w:rPr>
                <w:rFonts w:ascii="Times New Roman" w:eastAsia="Times New Roman" w:hAnsi="Times New Roman" w:cs="Times New Roman"/>
                <w:b/>
                <w:sz w:val="24"/>
                <w:szCs w:val="24"/>
              </w:rPr>
            </w:pPr>
            <w:r w:rsidRPr="00572272">
              <w:rPr>
                <w:rFonts w:ascii="Times New Roman" w:eastAsia="Times New Roman" w:hAnsi="Times New Roman" w:cs="Times New Roman"/>
                <w:b/>
                <w:sz w:val="24"/>
                <w:szCs w:val="24"/>
              </w:rPr>
              <w:t>Mēneša maksa, EUR (bez PVN)</w:t>
            </w:r>
          </w:p>
          <w:p w:rsidR="00572272" w:rsidRPr="00572272" w:rsidRDefault="00572272" w:rsidP="00DC733A">
            <w:pPr>
              <w:jc w:val="center"/>
              <w:rPr>
                <w:rFonts w:ascii="Times New Roman" w:eastAsia="Times New Roman" w:hAnsi="Times New Roman" w:cs="Times New Roman"/>
                <w:b/>
                <w:sz w:val="24"/>
                <w:szCs w:val="24"/>
              </w:rPr>
            </w:pPr>
          </w:p>
        </w:tc>
        <w:tc>
          <w:tcPr>
            <w:tcW w:w="2694" w:type="dxa"/>
            <w:vAlign w:val="center"/>
          </w:tcPr>
          <w:p w:rsidR="00572272" w:rsidRPr="00572272" w:rsidRDefault="00572272" w:rsidP="00DC733A">
            <w:pPr>
              <w:jc w:val="center"/>
              <w:rPr>
                <w:rFonts w:ascii="Times New Roman" w:hAnsi="Times New Roman" w:cs="Times New Roman"/>
                <w:b/>
                <w:bCs/>
                <w:sz w:val="24"/>
                <w:szCs w:val="24"/>
              </w:rPr>
            </w:pPr>
            <w:r w:rsidRPr="00572272">
              <w:rPr>
                <w:rFonts w:ascii="Times New Roman" w:hAnsi="Times New Roman" w:cs="Times New Roman"/>
                <w:b/>
                <w:bCs/>
                <w:sz w:val="24"/>
                <w:szCs w:val="24"/>
              </w:rPr>
              <w:t>Kopējā nomas maksa uz 60 mēnešiem, EUR (bez PVN)</w:t>
            </w:r>
          </w:p>
        </w:tc>
      </w:tr>
      <w:tr w:rsidR="00572272" w:rsidRPr="00572272" w:rsidTr="00646450">
        <w:trPr>
          <w:trHeight w:val="147"/>
          <w:jc w:val="center"/>
        </w:trPr>
        <w:tc>
          <w:tcPr>
            <w:tcW w:w="4390" w:type="dxa"/>
            <w:shd w:val="clear" w:color="auto" w:fill="auto"/>
            <w:vAlign w:val="center"/>
          </w:tcPr>
          <w:p w:rsidR="00572272" w:rsidRPr="00646450" w:rsidRDefault="00572272" w:rsidP="00DC733A">
            <w:pPr>
              <w:jc w:val="center"/>
              <w:rPr>
                <w:rFonts w:ascii="Times New Roman" w:hAnsi="Times New Roman" w:cs="Times New Roman"/>
                <w:b/>
                <w:bCs/>
                <w:i/>
                <w:sz w:val="24"/>
                <w:szCs w:val="24"/>
              </w:rPr>
            </w:pPr>
            <w:r w:rsidRPr="00646450">
              <w:rPr>
                <w:rFonts w:ascii="Times New Roman" w:hAnsi="Times New Roman" w:cs="Times New Roman"/>
                <w:b/>
                <w:bCs/>
                <w:i/>
                <w:sz w:val="24"/>
                <w:szCs w:val="24"/>
              </w:rPr>
              <w:t>1</w:t>
            </w:r>
          </w:p>
        </w:tc>
        <w:tc>
          <w:tcPr>
            <w:tcW w:w="2409" w:type="dxa"/>
            <w:vAlign w:val="center"/>
          </w:tcPr>
          <w:p w:rsidR="00572272" w:rsidRPr="00646450" w:rsidRDefault="00572272" w:rsidP="00DC733A">
            <w:pPr>
              <w:jc w:val="center"/>
              <w:rPr>
                <w:rFonts w:ascii="Times New Roman" w:hAnsi="Times New Roman" w:cs="Times New Roman"/>
                <w:b/>
                <w:bCs/>
                <w:i/>
                <w:sz w:val="24"/>
                <w:szCs w:val="24"/>
              </w:rPr>
            </w:pPr>
            <w:r w:rsidRPr="00646450">
              <w:rPr>
                <w:rFonts w:ascii="Times New Roman" w:hAnsi="Times New Roman" w:cs="Times New Roman"/>
                <w:b/>
                <w:bCs/>
                <w:i/>
                <w:sz w:val="24"/>
                <w:szCs w:val="24"/>
              </w:rPr>
              <w:t>2</w:t>
            </w:r>
          </w:p>
        </w:tc>
        <w:tc>
          <w:tcPr>
            <w:tcW w:w="2409" w:type="dxa"/>
            <w:shd w:val="clear" w:color="auto" w:fill="auto"/>
            <w:vAlign w:val="center"/>
          </w:tcPr>
          <w:p w:rsidR="00572272" w:rsidRPr="00646450" w:rsidRDefault="00572272" w:rsidP="00DC733A">
            <w:pPr>
              <w:jc w:val="center"/>
              <w:rPr>
                <w:rFonts w:ascii="Times New Roman" w:hAnsi="Times New Roman" w:cs="Times New Roman"/>
                <w:b/>
                <w:bCs/>
                <w:i/>
                <w:sz w:val="24"/>
                <w:szCs w:val="24"/>
              </w:rPr>
            </w:pPr>
            <w:r w:rsidRPr="00646450">
              <w:rPr>
                <w:rFonts w:ascii="Times New Roman" w:hAnsi="Times New Roman" w:cs="Times New Roman"/>
                <w:b/>
                <w:bCs/>
                <w:i/>
                <w:sz w:val="24"/>
                <w:szCs w:val="24"/>
              </w:rPr>
              <w:t>3</w:t>
            </w:r>
          </w:p>
        </w:tc>
        <w:tc>
          <w:tcPr>
            <w:tcW w:w="2835" w:type="dxa"/>
            <w:vAlign w:val="center"/>
          </w:tcPr>
          <w:p w:rsidR="00572272" w:rsidRPr="00646450" w:rsidRDefault="00572272" w:rsidP="00DC733A">
            <w:pPr>
              <w:jc w:val="center"/>
              <w:rPr>
                <w:rFonts w:ascii="Times New Roman" w:eastAsia="Times New Roman" w:hAnsi="Times New Roman" w:cs="Times New Roman"/>
                <w:b/>
                <w:i/>
                <w:sz w:val="24"/>
                <w:szCs w:val="24"/>
              </w:rPr>
            </w:pPr>
            <w:r w:rsidRPr="00646450">
              <w:rPr>
                <w:rFonts w:ascii="Times New Roman" w:eastAsia="Times New Roman" w:hAnsi="Times New Roman" w:cs="Times New Roman"/>
                <w:b/>
                <w:i/>
                <w:sz w:val="24"/>
                <w:szCs w:val="24"/>
              </w:rPr>
              <w:t>4</w:t>
            </w:r>
          </w:p>
        </w:tc>
        <w:tc>
          <w:tcPr>
            <w:tcW w:w="2694" w:type="dxa"/>
            <w:vAlign w:val="center"/>
          </w:tcPr>
          <w:p w:rsidR="00572272" w:rsidRPr="00646450" w:rsidRDefault="00572272" w:rsidP="00DC733A">
            <w:pPr>
              <w:jc w:val="center"/>
              <w:rPr>
                <w:rFonts w:ascii="Times New Roman" w:eastAsia="Times New Roman" w:hAnsi="Times New Roman" w:cs="Times New Roman"/>
                <w:b/>
                <w:i/>
                <w:sz w:val="24"/>
                <w:szCs w:val="24"/>
              </w:rPr>
            </w:pPr>
            <w:r w:rsidRPr="00646450">
              <w:rPr>
                <w:rFonts w:ascii="Times New Roman" w:eastAsia="Times New Roman" w:hAnsi="Times New Roman" w:cs="Times New Roman"/>
                <w:b/>
                <w:i/>
                <w:sz w:val="24"/>
                <w:szCs w:val="24"/>
              </w:rPr>
              <w:t>5</w:t>
            </w:r>
          </w:p>
        </w:tc>
      </w:tr>
      <w:tr w:rsidR="00572272" w:rsidRPr="00572272" w:rsidTr="00572272">
        <w:trPr>
          <w:jc w:val="center"/>
        </w:trPr>
        <w:tc>
          <w:tcPr>
            <w:tcW w:w="4390" w:type="dxa"/>
            <w:shd w:val="clear" w:color="auto" w:fill="auto"/>
            <w:vAlign w:val="center"/>
          </w:tcPr>
          <w:p w:rsidR="00572272" w:rsidRPr="00572272" w:rsidRDefault="00572272" w:rsidP="00DC733A">
            <w:pPr>
              <w:rPr>
                <w:rFonts w:ascii="Times New Roman" w:hAnsi="Times New Roman" w:cs="Times New Roman"/>
                <w:sz w:val="24"/>
                <w:szCs w:val="24"/>
              </w:rPr>
            </w:pPr>
          </w:p>
        </w:tc>
        <w:tc>
          <w:tcPr>
            <w:tcW w:w="2409" w:type="dxa"/>
            <w:vAlign w:val="center"/>
          </w:tcPr>
          <w:p w:rsidR="00572272" w:rsidRPr="00572272" w:rsidRDefault="00572272" w:rsidP="00DC733A">
            <w:pPr>
              <w:jc w:val="center"/>
              <w:rPr>
                <w:rFonts w:ascii="Times New Roman" w:hAnsi="Times New Roman" w:cs="Times New Roman"/>
                <w:sz w:val="24"/>
                <w:szCs w:val="24"/>
              </w:rPr>
            </w:pPr>
          </w:p>
        </w:tc>
        <w:tc>
          <w:tcPr>
            <w:tcW w:w="2409" w:type="dxa"/>
            <w:shd w:val="clear" w:color="auto" w:fill="auto"/>
            <w:vAlign w:val="center"/>
          </w:tcPr>
          <w:p w:rsidR="00572272" w:rsidRPr="00572272" w:rsidRDefault="00572272" w:rsidP="00DC733A">
            <w:pPr>
              <w:jc w:val="center"/>
              <w:rPr>
                <w:rFonts w:ascii="Times New Roman" w:hAnsi="Times New Roman" w:cs="Times New Roman"/>
                <w:sz w:val="24"/>
                <w:szCs w:val="24"/>
              </w:rPr>
            </w:pPr>
          </w:p>
        </w:tc>
        <w:tc>
          <w:tcPr>
            <w:tcW w:w="2835" w:type="dxa"/>
            <w:vAlign w:val="center"/>
          </w:tcPr>
          <w:p w:rsidR="00572272" w:rsidRPr="00572272" w:rsidRDefault="00572272" w:rsidP="00DC733A">
            <w:pPr>
              <w:rPr>
                <w:rFonts w:ascii="Times New Roman" w:hAnsi="Times New Roman" w:cs="Times New Roman"/>
                <w:sz w:val="24"/>
                <w:szCs w:val="24"/>
              </w:rPr>
            </w:pPr>
          </w:p>
        </w:tc>
        <w:tc>
          <w:tcPr>
            <w:tcW w:w="2694" w:type="dxa"/>
            <w:vAlign w:val="center"/>
          </w:tcPr>
          <w:p w:rsidR="00572272" w:rsidRPr="00572272" w:rsidRDefault="00572272" w:rsidP="00DC733A">
            <w:pPr>
              <w:rPr>
                <w:rFonts w:ascii="Times New Roman" w:hAnsi="Times New Roman" w:cs="Times New Roman"/>
                <w:sz w:val="24"/>
                <w:szCs w:val="24"/>
              </w:rPr>
            </w:pPr>
          </w:p>
        </w:tc>
      </w:tr>
      <w:tr w:rsidR="00572272" w:rsidRPr="00572272" w:rsidTr="00572272">
        <w:trPr>
          <w:trHeight w:val="495"/>
          <w:jc w:val="center"/>
        </w:trPr>
        <w:tc>
          <w:tcPr>
            <w:tcW w:w="4390" w:type="dxa"/>
            <w:vAlign w:val="center"/>
          </w:tcPr>
          <w:p w:rsidR="00572272" w:rsidRPr="00572272" w:rsidRDefault="00572272" w:rsidP="00DC733A">
            <w:pPr>
              <w:jc w:val="right"/>
              <w:rPr>
                <w:rFonts w:ascii="Times New Roman" w:hAnsi="Times New Roman" w:cs="Times New Roman"/>
                <w:sz w:val="24"/>
                <w:szCs w:val="24"/>
              </w:rPr>
            </w:pPr>
            <w:r w:rsidRPr="00572272">
              <w:rPr>
                <w:rFonts w:ascii="Times New Roman" w:hAnsi="Times New Roman" w:cs="Times New Roman"/>
                <w:sz w:val="24"/>
                <w:szCs w:val="24"/>
              </w:rPr>
              <w:t>PVN 21%</w:t>
            </w:r>
          </w:p>
        </w:tc>
        <w:tc>
          <w:tcPr>
            <w:tcW w:w="2409" w:type="dxa"/>
            <w:vAlign w:val="center"/>
          </w:tcPr>
          <w:p w:rsidR="00572272" w:rsidRPr="00572272" w:rsidRDefault="00572272" w:rsidP="00DC733A">
            <w:pPr>
              <w:rPr>
                <w:rFonts w:ascii="Times New Roman" w:hAnsi="Times New Roman" w:cs="Times New Roman"/>
                <w:sz w:val="24"/>
                <w:szCs w:val="24"/>
              </w:rPr>
            </w:pPr>
          </w:p>
        </w:tc>
        <w:tc>
          <w:tcPr>
            <w:tcW w:w="2409" w:type="dxa"/>
            <w:vAlign w:val="center"/>
          </w:tcPr>
          <w:p w:rsidR="00572272" w:rsidRPr="00572272" w:rsidRDefault="00572272" w:rsidP="00DC733A">
            <w:pPr>
              <w:rPr>
                <w:rFonts w:ascii="Times New Roman" w:hAnsi="Times New Roman" w:cs="Times New Roman"/>
                <w:sz w:val="24"/>
                <w:szCs w:val="24"/>
              </w:rPr>
            </w:pPr>
          </w:p>
        </w:tc>
        <w:tc>
          <w:tcPr>
            <w:tcW w:w="2835" w:type="dxa"/>
            <w:vAlign w:val="center"/>
          </w:tcPr>
          <w:p w:rsidR="00572272" w:rsidRPr="00572272" w:rsidRDefault="00572272" w:rsidP="00DC733A">
            <w:pPr>
              <w:rPr>
                <w:rFonts w:ascii="Times New Roman" w:hAnsi="Times New Roman" w:cs="Times New Roman"/>
                <w:sz w:val="24"/>
                <w:szCs w:val="24"/>
              </w:rPr>
            </w:pPr>
          </w:p>
        </w:tc>
        <w:tc>
          <w:tcPr>
            <w:tcW w:w="2694" w:type="dxa"/>
            <w:vAlign w:val="center"/>
          </w:tcPr>
          <w:p w:rsidR="00572272" w:rsidRPr="00572272" w:rsidRDefault="00572272" w:rsidP="00DC733A">
            <w:pPr>
              <w:rPr>
                <w:rFonts w:ascii="Times New Roman" w:hAnsi="Times New Roman" w:cs="Times New Roman"/>
                <w:sz w:val="24"/>
                <w:szCs w:val="24"/>
              </w:rPr>
            </w:pPr>
          </w:p>
        </w:tc>
      </w:tr>
      <w:tr w:rsidR="00572272" w:rsidRPr="00572272" w:rsidTr="00572272">
        <w:trPr>
          <w:trHeight w:val="495"/>
          <w:jc w:val="center"/>
        </w:trPr>
        <w:tc>
          <w:tcPr>
            <w:tcW w:w="4390" w:type="dxa"/>
            <w:vAlign w:val="center"/>
          </w:tcPr>
          <w:p w:rsidR="00572272" w:rsidRPr="00572272" w:rsidRDefault="00572272" w:rsidP="00DC733A">
            <w:pPr>
              <w:jc w:val="right"/>
              <w:rPr>
                <w:rFonts w:ascii="Times New Roman" w:hAnsi="Times New Roman" w:cs="Times New Roman"/>
                <w:sz w:val="24"/>
                <w:szCs w:val="24"/>
              </w:rPr>
            </w:pPr>
            <w:r w:rsidRPr="00572272">
              <w:rPr>
                <w:rFonts w:ascii="Times New Roman" w:hAnsi="Times New Roman" w:cs="Times New Roman"/>
                <w:sz w:val="24"/>
                <w:szCs w:val="24"/>
              </w:rPr>
              <w:t>Kopējā nomas cena ar PVN</w:t>
            </w:r>
          </w:p>
        </w:tc>
        <w:tc>
          <w:tcPr>
            <w:tcW w:w="2409" w:type="dxa"/>
            <w:vAlign w:val="center"/>
          </w:tcPr>
          <w:p w:rsidR="00572272" w:rsidRPr="00572272" w:rsidRDefault="00572272" w:rsidP="00DC733A">
            <w:pPr>
              <w:jc w:val="right"/>
              <w:rPr>
                <w:rFonts w:ascii="Times New Roman" w:hAnsi="Times New Roman" w:cs="Times New Roman"/>
                <w:sz w:val="24"/>
                <w:szCs w:val="24"/>
              </w:rPr>
            </w:pPr>
          </w:p>
        </w:tc>
        <w:tc>
          <w:tcPr>
            <w:tcW w:w="2409" w:type="dxa"/>
            <w:vAlign w:val="center"/>
          </w:tcPr>
          <w:p w:rsidR="00572272" w:rsidRPr="00572272" w:rsidRDefault="00572272" w:rsidP="00DC733A">
            <w:pPr>
              <w:jc w:val="right"/>
              <w:rPr>
                <w:rFonts w:ascii="Times New Roman" w:hAnsi="Times New Roman" w:cs="Times New Roman"/>
                <w:sz w:val="24"/>
                <w:szCs w:val="24"/>
              </w:rPr>
            </w:pPr>
          </w:p>
        </w:tc>
        <w:tc>
          <w:tcPr>
            <w:tcW w:w="2835" w:type="dxa"/>
            <w:vAlign w:val="center"/>
          </w:tcPr>
          <w:p w:rsidR="00572272" w:rsidRPr="00572272" w:rsidRDefault="00572272" w:rsidP="00DC733A">
            <w:pPr>
              <w:jc w:val="right"/>
              <w:rPr>
                <w:rFonts w:ascii="Times New Roman" w:hAnsi="Times New Roman" w:cs="Times New Roman"/>
                <w:sz w:val="24"/>
                <w:szCs w:val="24"/>
              </w:rPr>
            </w:pPr>
          </w:p>
        </w:tc>
        <w:tc>
          <w:tcPr>
            <w:tcW w:w="2694" w:type="dxa"/>
            <w:vAlign w:val="center"/>
          </w:tcPr>
          <w:p w:rsidR="00572272" w:rsidRPr="00572272" w:rsidRDefault="00572272" w:rsidP="00DC733A">
            <w:pPr>
              <w:jc w:val="right"/>
              <w:rPr>
                <w:rFonts w:ascii="Times New Roman" w:hAnsi="Times New Roman" w:cs="Times New Roman"/>
                <w:sz w:val="24"/>
                <w:szCs w:val="24"/>
              </w:rPr>
            </w:pPr>
          </w:p>
        </w:tc>
      </w:tr>
    </w:tbl>
    <w:p w:rsidR="002D2B31" w:rsidRDefault="002D2B31" w:rsidP="00A578A3">
      <w:pPr>
        <w:pStyle w:val="Style4"/>
        <w:spacing w:line="276" w:lineRule="auto"/>
        <w:ind w:firstLine="0"/>
        <w:rPr>
          <w:i/>
          <w:sz w:val="22"/>
          <w:szCs w:val="22"/>
        </w:rPr>
      </w:pPr>
    </w:p>
    <w:p w:rsidR="00805193" w:rsidRPr="0070107B" w:rsidRDefault="00805193" w:rsidP="00A578A3">
      <w:pPr>
        <w:pStyle w:val="Style4"/>
        <w:spacing w:line="276" w:lineRule="auto"/>
        <w:ind w:firstLine="0"/>
        <w:rPr>
          <w:i/>
          <w:sz w:val="22"/>
          <w:szCs w:val="22"/>
        </w:rPr>
      </w:pPr>
    </w:p>
    <w:tbl>
      <w:tblPr>
        <w:tblW w:w="0" w:type="auto"/>
        <w:tblLook w:val="04A0" w:firstRow="1" w:lastRow="0" w:firstColumn="1" w:lastColumn="0" w:noHBand="0" w:noVBand="1"/>
      </w:tblPr>
      <w:tblGrid>
        <w:gridCol w:w="4728"/>
        <w:gridCol w:w="456"/>
        <w:gridCol w:w="5009"/>
        <w:gridCol w:w="456"/>
        <w:gridCol w:w="4270"/>
      </w:tblGrid>
      <w:tr w:rsidR="003D424E" w:rsidRPr="0070107B" w:rsidTr="00572272">
        <w:trPr>
          <w:cantSplit/>
          <w:trHeight w:val="487"/>
        </w:trPr>
        <w:tc>
          <w:tcPr>
            <w:tcW w:w="4728" w:type="dxa"/>
            <w:tcBorders>
              <w:bottom w:val="single" w:sz="4" w:space="0" w:color="auto"/>
            </w:tcBorders>
          </w:tcPr>
          <w:p w:rsidR="003D424E" w:rsidRPr="0070107B" w:rsidRDefault="003D424E" w:rsidP="00A578A3">
            <w:pPr>
              <w:rPr>
                <w:rFonts w:ascii="Times New Roman" w:hAnsi="Times New Roman" w:cs="Times New Roman"/>
                <w:bCs/>
                <w:sz w:val="24"/>
                <w:szCs w:val="24"/>
              </w:rPr>
            </w:pPr>
          </w:p>
        </w:tc>
        <w:tc>
          <w:tcPr>
            <w:tcW w:w="456" w:type="dxa"/>
          </w:tcPr>
          <w:p w:rsidR="003D424E" w:rsidRPr="0070107B" w:rsidRDefault="003D424E" w:rsidP="00A578A3">
            <w:pPr>
              <w:rPr>
                <w:rFonts w:ascii="Times New Roman" w:hAnsi="Times New Roman" w:cs="Times New Roman"/>
                <w:bCs/>
                <w:sz w:val="24"/>
                <w:szCs w:val="24"/>
              </w:rPr>
            </w:pPr>
          </w:p>
        </w:tc>
        <w:tc>
          <w:tcPr>
            <w:tcW w:w="5009" w:type="dxa"/>
            <w:tcBorders>
              <w:bottom w:val="single" w:sz="4" w:space="0" w:color="auto"/>
            </w:tcBorders>
          </w:tcPr>
          <w:p w:rsidR="003D424E" w:rsidRPr="0070107B" w:rsidRDefault="003D424E" w:rsidP="00A578A3">
            <w:pPr>
              <w:rPr>
                <w:rFonts w:ascii="Times New Roman" w:hAnsi="Times New Roman" w:cs="Times New Roman"/>
                <w:bCs/>
                <w:sz w:val="24"/>
                <w:szCs w:val="24"/>
              </w:rPr>
            </w:pPr>
          </w:p>
        </w:tc>
        <w:tc>
          <w:tcPr>
            <w:tcW w:w="456" w:type="dxa"/>
          </w:tcPr>
          <w:p w:rsidR="003D424E" w:rsidRPr="0070107B" w:rsidRDefault="003D424E" w:rsidP="00A578A3">
            <w:pPr>
              <w:rPr>
                <w:rFonts w:ascii="Times New Roman" w:hAnsi="Times New Roman" w:cs="Times New Roman"/>
                <w:bCs/>
                <w:sz w:val="24"/>
                <w:szCs w:val="24"/>
              </w:rPr>
            </w:pPr>
          </w:p>
        </w:tc>
        <w:tc>
          <w:tcPr>
            <w:tcW w:w="4270" w:type="dxa"/>
            <w:tcBorders>
              <w:bottom w:val="single" w:sz="4" w:space="0" w:color="auto"/>
            </w:tcBorders>
          </w:tcPr>
          <w:p w:rsidR="003D424E" w:rsidRPr="0070107B" w:rsidRDefault="003D424E" w:rsidP="00A578A3">
            <w:pPr>
              <w:rPr>
                <w:rFonts w:ascii="Times New Roman" w:hAnsi="Times New Roman" w:cs="Times New Roman"/>
                <w:bCs/>
                <w:sz w:val="24"/>
                <w:szCs w:val="24"/>
              </w:rPr>
            </w:pPr>
          </w:p>
        </w:tc>
      </w:tr>
      <w:tr w:rsidR="003D424E" w:rsidRPr="0070107B" w:rsidTr="00572272">
        <w:trPr>
          <w:cantSplit/>
          <w:trHeight w:val="502"/>
        </w:trPr>
        <w:tc>
          <w:tcPr>
            <w:tcW w:w="4728" w:type="dxa"/>
            <w:tcBorders>
              <w:top w:val="single" w:sz="4" w:space="0" w:color="auto"/>
            </w:tcBorders>
          </w:tcPr>
          <w:p w:rsidR="003D424E" w:rsidRPr="0070107B" w:rsidRDefault="003D424E" w:rsidP="00A578A3">
            <w:pPr>
              <w:jc w:val="center"/>
              <w:rPr>
                <w:rFonts w:ascii="Times New Roman" w:hAnsi="Times New Roman" w:cs="Times New Roman"/>
                <w:bCs/>
                <w:sz w:val="24"/>
                <w:szCs w:val="24"/>
              </w:rPr>
            </w:pPr>
            <w:r w:rsidRPr="0070107B">
              <w:rPr>
                <w:rFonts w:ascii="Times New Roman" w:hAnsi="Times New Roman" w:cs="Times New Roman"/>
                <w:bCs/>
                <w:sz w:val="24"/>
                <w:szCs w:val="24"/>
              </w:rPr>
              <w:t>amats</w:t>
            </w:r>
          </w:p>
        </w:tc>
        <w:tc>
          <w:tcPr>
            <w:tcW w:w="456" w:type="dxa"/>
          </w:tcPr>
          <w:p w:rsidR="003D424E" w:rsidRPr="0070107B" w:rsidRDefault="003D424E" w:rsidP="00A578A3">
            <w:pPr>
              <w:jc w:val="center"/>
              <w:rPr>
                <w:rFonts w:ascii="Times New Roman" w:hAnsi="Times New Roman" w:cs="Times New Roman"/>
                <w:bCs/>
                <w:sz w:val="24"/>
                <w:szCs w:val="24"/>
              </w:rPr>
            </w:pPr>
          </w:p>
        </w:tc>
        <w:tc>
          <w:tcPr>
            <w:tcW w:w="5009" w:type="dxa"/>
            <w:tcBorders>
              <w:top w:val="single" w:sz="4" w:space="0" w:color="auto"/>
            </w:tcBorders>
          </w:tcPr>
          <w:p w:rsidR="003D424E" w:rsidRPr="0070107B" w:rsidRDefault="003D424E" w:rsidP="00A578A3">
            <w:pPr>
              <w:jc w:val="center"/>
              <w:rPr>
                <w:rFonts w:ascii="Times New Roman" w:hAnsi="Times New Roman" w:cs="Times New Roman"/>
                <w:bCs/>
                <w:sz w:val="24"/>
                <w:szCs w:val="24"/>
              </w:rPr>
            </w:pPr>
            <w:r w:rsidRPr="0070107B">
              <w:rPr>
                <w:rFonts w:ascii="Times New Roman" w:hAnsi="Times New Roman" w:cs="Times New Roman"/>
                <w:bCs/>
                <w:sz w:val="24"/>
                <w:szCs w:val="24"/>
              </w:rPr>
              <w:t>paraksts</w:t>
            </w:r>
          </w:p>
        </w:tc>
        <w:tc>
          <w:tcPr>
            <w:tcW w:w="456" w:type="dxa"/>
          </w:tcPr>
          <w:p w:rsidR="003D424E" w:rsidRPr="0070107B" w:rsidRDefault="003D424E" w:rsidP="00A578A3">
            <w:pPr>
              <w:jc w:val="center"/>
              <w:rPr>
                <w:rFonts w:ascii="Times New Roman" w:hAnsi="Times New Roman" w:cs="Times New Roman"/>
                <w:bCs/>
                <w:sz w:val="24"/>
                <w:szCs w:val="24"/>
              </w:rPr>
            </w:pPr>
          </w:p>
        </w:tc>
        <w:tc>
          <w:tcPr>
            <w:tcW w:w="4270" w:type="dxa"/>
            <w:tcBorders>
              <w:top w:val="single" w:sz="4" w:space="0" w:color="auto"/>
            </w:tcBorders>
          </w:tcPr>
          <w:p w:rsidR="003D424E" w:rsidRPr="0070107B" w:rsidRDefault="003D424E" w:rsidP="00A578A3">
            <w:pPr>
              <w:jc w:val="center"/>
              <w:rPr>
                <w:rFonts w:ascii="Times New Roman" w:hAnsi="Times New Roman" w:cs="Times New Roman"/>
                <w:bCs/>
                <w:sz w:val="24"/>
                <w:szCs w:val="24"/>
              </w:rPr>
            </w:pPr>
            <w:r w:rsidRPr="0070107B">
              <w:rPr>
                <w:rFonts w:ascii="Times New Roman" w:hAnsi="Times New Roman" w:cs="Times New Roman"/>
                <w:bCs/>
                <w:sz w:val="24"/>
                <w:szCs w:val="24"/>
              </w:rPr>
              <w:t>paraksta atšifrējums</w:t>
            </w:r>
          </w:p>
        </w:tc>
      </w:tr>
    </w:tbl>
    <w:p w:rsidR="00BE688E" w:rsidRPr="0070107B" w:rsidRDefault="003D424E" w:rsidP="00572272">
      <w:pPr>
        <w:rPr>
          <w:rFonts w:ascii="Times New Roman" w:eastAsia="Times New Roman" w:hAnsi="Times New Roman" w:cs="Times New Roman"/>
          <w:bCs/>
          <w:sz w:val="24"/>
          <w:szCs w:val="24"/>
        </w:rPr>
      </w:pPr>
      <w:r w:rsidRPr="0070107B">
        <w:rPr>
          <w:rFonts w:ascii="Times New Roman" w:eastAsia="Times New Roman" w:hAnsi="Times New Roman" w:cs="Times New Roman"/>
          <w:bCs/>
          <w:sz w:val="24"/>
          <w:szCs w:val="24"/>
        </w:rPr>
        <w:t>Paraksts apstiprina sniegto ziņu patiesumu.</w:t>
      </w:r>
    </w:p>
    <w:sectPr w:rsidR="00BE688E" w:rsidRPr="0070107B" w:rsidSect="00DC733A">
      <w:type w:val="oddPage"/>
      <w:pgSz w:w="16838" w:h="11906" w:orient="landscape"/>
      <w:pgMar w:top="1418"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2FB" w:rsidRDefault="006A02FB" w:rsidP="00D51226">
      <w:pPr>
        <w:spacing w:after="0" w:line="240" w:lineRule="auto"/>
      </w:pPr>
      <w:r>
        <w:separator/>
      </w:r>
    </w:p>
  </w:endnote>
  <w:endnote w:type="continuationSeparator" w:id="0">
    <w:p w:rsidR="006A02FB" w:rsidRDefault="006A02FB" w:rsidP="00D5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2FB" w:rsidRDefault="006A02FB" w:rsidP="00D51226">
      <w:pPr>
        <w:spacing w:after="0" w:line="240" w:lineRule="auto"/>
      </w:pPr>
      <w:r>
        <w:separator/>
      </w:r>
    </w:p>
  </w:footnote>
  <w:footnote w:type="continuationSeparator" w:id="0">
    <w:p w:rsidR="006A02FB" w:rsidRDefault="006A02FB" w:rsidP="00D51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11F"/>
    <w:multiLevelType w:val="multilevel"/>
    <w:tmpl w:val="A8A8B51A"/>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 w15:restartNumberingAfterBreak="0">
    <w:nsid w:val="06EC4935"/>
    <w:multiLevelType w:val="multilevel"/>
    <w:tmpl w:val="928EBFD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2" w:hanging="720"/>
      </w:pPr>
      <w:rPr>
        <w:rFonts w:hint="default"/>
      </w:rPr>
    </w:lvl>
    <w:lvl w:ilvl="3">
      <w:start w:val="1"/>
      <w:numFmt w:val="decimal"/>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C45AB"/>
    <w:multiLevelType w:val="hybridMultilevel"/>
    <w:tmpl w:val="31D4E976"/>
    <w:lvl w:ilvl="0" w:tplc="7D8E464C">
      <w:start w:val="1"/>
      <w:numFmt w:val="decimal"/>
      <w:lvlText w:val="%1)"/>
      <w:lvlJc w:val="left"/>
      <w:pPr>
        <w:tabs>
          <w:tab w:val="num" w:pos="1069"/>
        </w:tabs>
        <w:ind w:left="1069" w:hanging="360"/>
      </w:pPr>
      <w:rPr>
        <w:rFonts w:cs="Times New Roman" w:hint="default"/>
      </w:rPr>
    </w:lvl>
    <w:lvl w:ilvl="1" w:tplc="04260019" w:tentative="1">
      <w:start w:val="1"/>
      <w:numFmt w:val="lowerLetter"/>
      <w:lvlText w:val="%2."/>
      <w:lvlJc w:val="left"/>
      <w:pPr>
        <w:tabs>
          <w:tab w:val="num" w:pos="1789"/>
        </w:tabs>
        <w:ind w:left="1789" w:hanging="360"/>
      </w:pPr>
      <w:rPr>
        <w:rFonts w:cs="Times New Roman"/>
      </w:rPr>
    </w:lvl>
    <w:lvl w:ilvl="2" w:tplc="0426001B" w:tentative="1">
      <w:start w:val="1"/>
      <w:numFmt w:val="lowerRoman"/>
      <w:pStyle w:val="StyleHeading3TimesNewRoman12ptNotBoldBefore0pt1"/>
      <w:lvlText w:val="%3."/>
      <w:lvlJc w:val="right"/>
      <w:pPr>
        <w:tabs>
          <w:tab w:val="num" w:pos="2509"/>
        </w:tabs>
        <w:ind w:left="2509" w:hanging="180"/>
      </w:pPr>
      <w:rPr>
        <w:rFonts w:cs="Times New Roman"/>
      </w:rPr>
    </w:lvl>
    <w:lvl w:ilvl="3" w:tplc="0426000F" w:tentative="1">
      <w:start w:val="1"/>
      <w:numFmt w:val="decimal"/>
      <w:lvlText w:val="%4."/>
      <w:lvlJc w:val="left"/>
      <w:pPr>
        <w:tabs>
          <w:tab w:val="num" w:pos="3229"/>
        </w:tabs>
        <w:ind w:left="3229" w:hanging="360"/>
      </w:pPr>
      <w:rPr>
        <w:rFonts w:cs="Times New Roman"/>
      </w:rPr>
    </w:lvl>
    <w:lvl w:ilvl="4" w:tplc="04260019" w:tentative="1">
      <w:start w:val="1"/>
      <w:numFmt w:val="lowerLetter"/>
      <w:lvlText w:val="%5."/>
      <w:lvlJc w:val="left"/>
      <w:pPr>
        <w:tabs>
          <w:tab w:val="num" w:pos="3949"/>
        </w:tabs>
        <w:ind w:left="3949" w:hanging="360"/>
      </w:pPr>
      <w:rPr>
        <w:rFonts w:cs="Times New Roman"/>
      </w:rPr>
    </w:lvl>
    <w:lvl w:ilvl="5" w:tplc="0426001B" w:tentative="1">
      <w:start w:val="1"/>
      <w:numFmt w:val="lowerRoman"/>
      <w:lvlText w:val="%6."/>
      <w:lvlJc w:val="right"/>
      <w:pPr>
        <w:tabs>
          <w:tab w:val="num" w:pos="4669"/>
        </w:tabs>
        <w:ind w:left="4669" w:hanging="180"/>
      </w:pPr>
      <w:rPr>
        <w:rFonts w:cs="Times New Roman"/>
      </w:rPr>
    </w:lvl>
    <w:lvl w:ilvl="6" w:tplc="0426000F" w:tentative="1">
      <w:start w:val="1"/>
      <w:numFmt w:val="decimal"/>
      <w:lvlText w:val="%7."/>
      <w:lvlJc w:val="left"/>
      <w:pPr>
        <w:tabs>
          <w:tab w:val="num" w:pos="5389"/>
        </w:tabs>
        <w:ind w:left="5389" w:hanging="360"/>
      </w:pPr>
      <w:rPr>
        <w:rFonts w:cs="Times New Roman"/>
      </w:rPr>
    </w:lvl>
    <w:lvl w:ilvl="7" w:tplc="04260019" w:tentative="1">
      <w:start w:val="1"/>
      <w:numFmt w:val="lowerLetter"/>
      <w:lvlText w:val="%8."/>
      <w:lvlJc w:val="left"/>
      <w:pPr>
        <w:tabs>
          <w:tab w:val="num" w:pos="6109"/>
        </w:tabs>
        <w:ind w:left="6109" w:hanging="360"/>
      </w:pPr>
      <w:rPr>
        <w:rFonts w:cs="Times New Roman"/>
      </w:rPr>
    </w:lvl>
    <w:lvl w:ilvl="8" w:tplc="0426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AA31EC0"/>
    <w:multiLevelType w:val="multilevel"/>
    <w:tmpl w:val="1DACAA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10"/>
        </w:tabs>
        <w:ind w:left="1210" w:hanging="36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3556"/>
        </w:tabs>
        <w:ind w:left="3556" w:hanging="720"/>
      </w:pPr>
      <w:rPr>
        <w:rFonts w:hint="default"/>
      </w:rPr>
    </w:lvl>
    <w:lvl w:ilvl="4">
      <w:start w:val="1"/>
      <w:numFmt w:val="decimal"/>
      <w:lvlText w:val="%1.%2.%3.%4.%5."/>
      <w:lvlJc w:val="left"/>
      <w:pPr>
        <w:tabs>
          <w:tab w:val="num" w:pos="4096"/>
        </w:tabs>
        <w:ind w:left="4096" w:hanging="1080"/>
      </w:pPr>
      <w:rPr>
        <w:rFonts w:hint="default"/>
      </w:rPr>
    </w:lvl>
    <w:lvl w:ilvl="5">
      <w:start w:val="1"/>
      <w:numFmt w:val="decimal"/>
      <w:lvlText w:val="%1.%2.%3.%4.%5.%6."/>
      <w:lvlJc w:val="left"/>
      <w:pPr>
        <w:tabs>
          <w:tab w:val="num" w:pos="4850"/>
        </w:tabs>
        <w:ind w:left="4850" w:hanging="1080"/>
      </w:pPr>
      <w:rPr>
        <w:rFonts w:hint="default"/>
      </w:rPr>
    </w:lvl>
    <w:lvl w:ilvl="6">
      <w:start w:val="1"/>
      <w:numFmt w:val="decimal"/>
      <w:lvlText w:val="%1.%2.%3.%4.%5.%6.%7."/>
      <w:lvlJc w:val="left"/>
      <w:pPr>
        <w:tabs>
          <w:tab w:val="num" w:pos="5964"/>
        </w:tabs>
        <w:ind w:left="5964" w:hanging="1440"/>
      </w:pPr>
      <w:rPr>
        <w:rFonts w:hint="default"/>
      </w:rPr>
    </w:lvl>
    <w:lvl w:ilvl="7">
      <w:start w:val="1"/>
      <w:numFmt w:val="decimal"/>
      <w:lvlText w:val="%1.%2.%3.%4.%5.%6.%7.%8."/>
      <w:lvlJc w:val="left"/>
      <w:pPr>
        <w:tabs>
          <w:tab w:val="num" w:pos="6718"/>
        </w:tabs>
        <w:ind w:left="6718" w:hanging="1440"/>
      </w:pPr>
      <w:rPr>
        <w:rFonts w:hint="default"/>
      </w:rPr>
    </w:lvl>
    <w:lvl w:ilvl="8">
      <w:start w:val="1"/>
      <w:numFmt w:val="decimal"/>
      <w:lvlText w:val="%1.%2.%3.%4.%5.%6.%7.%8.%9."/>
      <w:lvlJc w:val="left"/>
      <w:pPr>
        <w:tabs>
          <w:tab w:val="num" w:pos="7832"/>
        </w:tabs>
        <w:ind w:left="7832" w:hanging="1800"/>
      </w:pPr>
      <w:rPr>
        <w:rFonts w:hint="default"/>
      </w:rPr>
    </w:lvl>
  </w:abstractNum>
  <w:abstractNum w:abstractNumId="4" w15:restartNumberingAfterBreak="0">
    <w:nsid w:val="1D877F38"/>
    <w:multiLevelType w:val="hybridMultilevel"/>
    <w:tmpl w:val="D18C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F03E9"/>
    <w:multiLevelType w:val="multilevel"/>
    <w:tmpl w:val="6D64273E"/>
    <w:lvl w:ilvl="0">
      <w:start w:val="8"/>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2C8772CA"/>
    <w:multiLevelType w:val="hybridMultilevel"/>
    <w:tmpl w:val="E8BE7C46"/>
    <w:lvl w:ilvl="0" w:tplc="A740B406">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EDE2D30"/>
    <w:multiLevelType w:val="multilevel"/>
    <w:tmpl w:val="AC7E020C"/>
    <w:lvl w:ilvl="0">
      <w:start w:val="2"/>
      <w:numFmt w:val="decimal"/>
      <w:lvlText w:val="%1."/>
      <w:lvlJc w:val="left"/>
      <w:pPr>
        <w:tabs>
          <w:tab w:val="num" w:pos="990"/>
        </w:tabs>
        <w:ind w:left="990" w:hanging="990"/>
      </w:pPr>
      <w:rPr>
        <w:rFonts w:hint="default"/>
        <w:b/>
      </w:rPr>
    </w:lvl>
    <w:lvl w:ilvl="1">
      <w:start w:val="1"/>
      <w:numFmt w:val="decimal"/>
      <w:lvlText w:val="%1.%2."/>
      <w:lvlJc w:val="left"/>
      <w:pPr>
        <w:tabs>
          <w:tab w:val="num" w:pos="1558"/>
        </w:tabs>
        <w:ind w:left="1558" w:hanging="990"/>
      </w:pPr>
      <w:rPr>
        <w:rFonts w:hint="default"/>
        <w:b w:val="0"/>
        <w:bCs/>
      </w:rPr>
    </w:lvl>
    <w:lvl w:ilvl="2">
      <w:start w:val="1"/>
      <w:numFmt w:val="decimal"/>
      <w:lvlText w:val="%1.%2.%3."/>
      <w:lvlJc w:val="left"/>
      <w:pPr>
        <w:tabs>
          <w:tab w:val="num" w:pos="1842"/>
        </w:tabs>
        <w:ind w:left="1842" w:hanging="990"/>
      </w:pPr>
      <w:rPr>
        <w:rFonts w:hint="default"/>
        <w:b w:val="0"/>
      </w:rPr>
    </w:lvl>
    <w:lvl w:ilvl="3">
      <w:start w:val="1"/>
      <w:numFmt w:val="decimal"/>
      <w:lvlText w:val="%1.%2.%3.%4."/>
      <w:lvlJc w:val="left"/>
      <w:pPr>
        <w:tabs>
          <w:tab w:val="num" w:pos="2268"/>
        </w:tabs>
        <w:ind w:left="2268" w:hanging="99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8" w15:restartNumberingAfterBreak="0">
    <w:nsid w:val="3FE62571"/>
    <w:multiLevelType w:val="multilevel"/>
    <w:tmpl w:val="03ECAFA0"/>
    <w:lvl w:ilvl="0">
      <w:start w:val="1"/>
      <w:numFmt w:val="decimal"/>
      <w:lvlText w:val="%1."/>
      <w:lvlJc w:val="left"/>
      <w:pPr>
        <w:ind w:left="1080" w:hanging="360"/>
      </w:pPr>
      <w:rPr>
        <w:rFonts w:eastAsia="Times New Roman" w:hint="default"/>
      </w:rPr>
    </w:lvl>
    <w:lvl w:ilvl="1">
      <w:start w:val="1"/>
      <w:numFmt w:val="decimal"/>
      <w:isLgl/>
      <w:lvlText w:val="%1.%2."/>
      <w:lvlJc w:val="left"/>
      <w:pPr>
        <w:ind w:left="1494"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52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600" w:hanging="1080"/>
      </w:pPr>
      <w:rPr>
        <w:rFonts w:eastAsia="Times New Roman" w:hint="default"/>
      </w:rPr>
    </w:lvl>
    <w:lvl w:ilvl="6">
      <w:start w:val="1"/>
      <w:numFmt w:val="decimal"/>
      <w:isLgl/>
      <w:lvlText w:val="%1.%2.%3.%4.%5.%6.%7."/>
      <w:lvlJc w:val="left"/>
      <w:pPr>
        <w:ind w:left="4320" w:hanging="1440"/>
      </w:pPr>
      <w:rPr>
        <w:rFonts w:eastAsia="Times New Roman" w:hint="default"/>
      </w:rPr>
    </w:lvl>
    <w:lvl w:ilvl="7">
      <w:start w:val="1"/>
      <w:numFmt w:val="decimal"/>
      <w:isLgl/>
      <w:lvlText w:val="%1.%2.%3.%4.%5.%6.%7.%8."/>
      <w:lvlJc w:val="left"/>
      <w:pPr>
        <w:ind w:left="4680" w:hanging="1440"/>
      </w:pPr>
      <w:rPr>
        <w:rFonts w:eastAsia="Times New Roman" w:hint="default"/>
      </w:rPr>
    </w:lvl>
    <w:lvl w:ilvl="8">
      <w:start w:val="1"/>
      <w:numFmt w:val="decimal"/>
      <w:isLgl/>
      <w:lvlText w:val="%1.%2.%3.%4.%5.%6.%7.%8.%9."/>
      <w:lvlJc w:val="left"/>
      <w:pPr>
        <w:ind w:left="5400" w:hanging="1800"/>
      </w:pPr>
      <w:rPr>
        <w:rFonts w:eastAsia="Times New Roman" w:hint="default"/>
      </w:rPr>
    </w:lvl>
  </w:abstractNum>
  <w:abstractNum w:abstractNumId="9" w15:restartNumberingAfterBreak="0">
    <w:nsid w:val="4C3D775C"/>
    <w:multiLevelType w:val="multilevel"/>
    <w:tmpl w:val="82521B46"/>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E243C1A"/>
    <w:multiLevelType w:val="hybridMultilevel"/>
    <w:tmpl w:val="CB32F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3"/>
  </w:num>
  <w:num w:numId="5">
    <w:abstractNumId w:val="0"/>
  </w:num>
  <w:num w:numId="6">
    <w:abstractNumId w:val="4"/>
  </w:num>
  <w:num w:numId="7">
    <w:abstractNumId w:val="7"/>
  </w:num>
  <w:num w:numId="8">
    <w:abstractNumId w:val="10"/>
  </w:num>
  <w:num w:numId="9">
    <w:abstractNumId w:val="1"/>
  </w:num>
  <w:num w:numId="10">
    <w:abstractNumId w:val="9"/>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26"/>
    <w:rsid w:val="00000A71"/>
    <w:rsid w:val="000251D5"/>
    <w:rsid w:val="00027407"/>
    <w:rsid w:val="000314E0"/>
    <w:rsid w:val="000359C8"/>
    <w:rsid w:val="000454EC"/>
    <w:rsid w:val="000670B0"/>
    <w:rsid w:val="000671B7"/>
    <w:rsid w:val="0008799D"/>
    <w:rsid w:val="000909B9"/>
    <w:rsid w:val="00092308"/>
    <w:rsid w:val="000A558D"/>
    <w:rsid w:val="000E4AB7"/>
    <w:rsid w:val="000E617B"/>
    <w:rsid w:val="00101025"/>
    <w:rsid w:val="00107E04"/>
    <w:rsid w:val="00111D29"/>
    <w:rsid w:val="0012661B"/>
    <w:rsid w:val="00140D4E"/>
    <w:rsid w:val="00150471"/>
    <w:rsid w:val="00156294"/>
    <w:rsid w:val="00173EA4"/>
    <w:rsid w:val="00187B84"/>
    <w:rsid w:val="001B662C"/>
    <w:rsid w:val="001C065C"/>
    <w:rsid w:val="001C5BDE"/>
    <w:rsid w:val="001D2597"/>
    <w:rsid w:val="001E603D"/>
    <w:rsid w:val="001F4F50"/>
    <w:rsid w:val="002031AF"/>
    <w:rsid w:val="00212774"/>
    <w:rsid w:val="00224168"/>
    <w:rsid w:val="00227BF7"/>
    <w:rsid w:val="0023614D"/>
    <w:rsid w:val="0025633F"/>
    <w:rsid w:val="00261569"/>
    <w:rsid w:val="002634B4"/>
    <w:rsid w:val="002720FD"/>
    <w:rsid w:val="00280728"/>
    <w:rsid w:val="00283B98"/>
    <w:rsid w:val="002C45F6"/>
    <w:rsid w:val="002D2B31"/>
    <w:rsid w:val="002D49F8"/>
    <w:rsid w:val="003022CA"/>
    <w:rsid w:val="00322B5F"/>
    <w:rsid w:val="00323FBB"/>
    <w:rsid w:val="00330050"/>
    <w:rsid w:val="003349DD"/>
    <w:rsid w:val="00362E83"/>
    <w:rsid w:val="00387FBB"/>
    <w:rsid w:val="00397A84"/>
    <w:rsid w:val="003A5AAC"/>
    <w:rsid w:val="003C4628"/>
    <w:rsid w:val="003D1A65"/>
    <w:rsid w:val="003D424E"/>
    <w:rsid w:val="003D667D"/>
    <w:rsid w:val="003E0B5C"/>
    <w:rsid w:val="004011E5"/>
    <w:rsid w:val="00405EF2"/>
    <w:rsid w:val="0040630B"/>
    <w:rsid w:val="00411F3F"/>
    <w:rsid w:val="00420302"/>
    <w:rsid w:val="00430B41"/>
    <w:rsid w:val="00450F30"/>
    <w:rsid w:val="00452797"/>
    <w:rsid w:val="0045719E"/>
    <w:rsid w:val="00463198"/>
    <w:rsid w:val="00472010"/>
    <w:rsid w:val="00474184"/>
    <w:rsid w:val="00481E9A"/>
    <w:rsid w:val="00492F62"/>
    <w:rsid w:val="004A315C"/>
    <w:rsid w:val="004B3B56"/>
    <w:rsid w:val="004C1BFA"/>
    <w:rsid w:val="004D01FE"/>
    <w:rsid w:val="004D2D51"/>
    <w:rsid w:val="004E1AB2"/>
    <w:rsid w:val="004E2F20"/>
    <w:rsid w:val="004F168D"/>
    <w:rsid w:val="005073EF"/>
    <w:rsid w:val="00513685"/>
    <w:rsid w:val="00526399"/>
    <w:rsid w:val="00547B8E"/>
    <w:rsid w:val="00557D8A"/>
    <w:rsid w:val="00563B0C"/>
    <w:rsid w:val="00572272"/>
    <w:rsid w:val="005752BC"/>
    <w:rsid w:val="005826F7"/>
    <w:rsid w:val="005A0249"/>
    <w:rsid w:val="005C61E5"/>
    <w:rsid w:val="005D0F4C"/>
    <w:rsid w:val="005E2E17"/>
    <w:rsid w:val="005E3DCD"/>
    <w:rsid w:val="005F2D45"/>
    <w:rsid w:val="005F3146"/>
    <w:rsid w:val="006228E0"/>
    <w:rsid w:val="006275CB"/>
    <w:rsid w:val="00627C4C"/>
    <w:rsid w:val="00646450"/>
    <w:rsid w:val="00646544"/>
    <w:rsid w:val="00652352"/>
    <w:rsid w:val="00664EE2"/>
    <w:rsid w:val="0066758B"/>
    <w:rsid w:val="0067482F"/>
    <w:rsid w:val="00675E41"/>
    <w:rsid w:val="00694C57"/>
    <w:rsid w:val="006A02FB"/>
    <w:rsid w:val="006A31E5"/>
    <w:rsid w:val="006B4C91"/>
    <w:rsid w:val="006D2727"/>
    <w:rsid w:val="006E0079"/>
    <w:rsid w:val="006F5B6C"/>
    <w:rsid w:val="0070107B"/>
    <w:rsid w:val="0074529C"/>
    <w:rsid w:val="00771E88"/>
    <w:rsid w:val="007A21F3"/>
    <w:rsid w:val="007B6C5E"/>
    <w:rsid w:val="007C47A1"/>
    <w:rsid w:val="007E467E"/>
    <w:rsid w:val="007E6A37"/>
    <w:rsid w:val="007F2F56"/>
    <w:rsid w:val="00805193"/>
    <w:rsid w:val="00843FA8"/>
    <w:rsid w:val="00851237"/>
    <w:rsid w:val="00876653"/>
    <w:rsid w:val="0089553C"/>
    <w:rsid w:val="00896D54"/>
    <w:rsid w:val="008A7817"/>
    <w:rsid w:val="008B6A2A"/>
    <w:rsid w:val="008D0828"/>
    <w:rsid w:val="008D48DD"/>
    <w:rsid w:val="008E4937"/>
    <w:rsid w:val="008E7B56"/>
    <w:rsid w:val="0091186B"/>
    <w:rsid w:val="009122A1"/>
    <w:rsid w:val="00924302"/>
    <w:rsid w:val="009375FA"/>
    <w:rsid w:val="00962B39"/>
    <w:rsid w:val="00967BD8"/>
    <w:rsid w:val="00971F3A"/>
    <w:rsid w:val="0099562E"/>
    <w:rsid w:val="009A3FDE"/>
    <w:rsid w:val="009A527D"/>
    <w:rsid w:val="009D6A20"/>
    <w:rsid w:val="009E2C6D"/>
    <w:rsid w:val="009E31FE"/>
    <w:rsid w:val="009F08E8"/>
    <w:rsid w:val="00A04530"/>
    <w:rsid w:val="00A10068"/>
    <w:rsid w:val="00A11DF0"/>
    <w:rsid w:val="00A15CFD"/>
    <w:rsid w:val="00A30215"/>
    <w:rsid w:val="00A37055"/>
    <w:rsid w:val="00A405C8"/>
    <w:rsid w:val="00A52B5C"/>
    <w:rsid w:val="00A5580D"/>
    <w:rsid w:val="00A578A3"/>
    <w:rsid w:val="00A662B2"/>
    <w:rsid w:val="00A75403"/>
    <w:rsid w:val="00A81B06"/>
    <w:rsid w:val="00A8613A"/>
    <w:rsid w:val="00A91377"/>
    <w:rsid w:val="00A93544"/>
    <w:rsid w:val="00AA57BC"/>
    <w:rsid w:val="00AA6FE9"/>
    <w:rsid w:val="00AB7AA2"/>
    <w:rsid w:val="00AE1062"/>
    <w:rsid w:val="00AF1A3D"/>
    <w:rsid w:val="00AF2FF6"/>
    <w:rsid w:val="00B00B2B"/>
    <w:rsid w:val="00B034C4"/>
    <w:rsid w:val="00B051FB"/>
    <w:rsid w:val="00B05438"/>
    <w:rsid w:val="00B066BD"/>
    <w:rsid w:val="00B11352"/>
    <w:rsid w:val="00B31C8C"/>
    <w:rsid w:val="00B52A7C"/>
    <w:rsid w:val="00B53BF0"/>
    <w:rsid w:val="00B62AE2"/>
    <w:rsid w:val="00B815EE"/>
    <w:rsid w:val="00B82734"/>
    <w:rsid w:val="00B96235"/>
    <w:rsid w:val="00BA41BC"/>
    <w:rsid w:val="00BA55B3"/>
    <w:rsid w:val="00BA65BC"/>
    <w:rsid w:val="00BC746C"/>
    <w:rsid w:val="00BD2008"/>
    <w:rsid w:val="00BD5423"/>
    <w:rsid w:val="00BE228C"/>
    <w:rsid w:val="00BE688E"/>
    <w:rsid w:val="00BF4048"/>
    <w:rsid w:val="00C000D3"/>
    <w:rsid w:val="00C2386D"/>
    <w:rsid w:val="00C604BC"/>
    <w:rsid w:val="00C636A8"/>
    <w:rsid w:val="00C6617D"/>
    <w:rsid w:val="00C9576D"/>
    <w:rsid w:val="00CA149B"/>
    <w:rsid w:val="00CB0618"/>
    <w:rsid w:val="00CD2747"/>
    <w:rsid w:val="00CE20CB"/>
    <w:rsid w:val="00D01041"/>
    <w:rsid w:val="00D071D6"/>
    <w:rsid w:val="00D07A05"/>
    <w:rsid w:val="00D317B6"/>
    <w:rsid w:val="00D35B81"/>
    <w:rsid w:val="00D51226"/>
    <w:rsid w:val="00D57443"/>
    <w:rsid w:val="00D60B4B"/>
    <w:rsid w:val="00D65723"/>
    <w:rsid w:val="00D70D36"/>
    <w:rsid w:val="00D871CE"/>
    <w:rsid w:val="00D928FF"/>
    <w:rsid w:val="00D9740B"/>
    <w:rsid w:val="00DC7032"/>
    <w:rsid w:val="00DC733A"/>
    <w:rsid w:val="00DD1357"/>
    <w:rsid w:val="00DD2696"/>
    <w:rsid w:val="00DD74F1"/>
    <w:rsid w:val="00DF4A27"/>
    <w:rsid w:val="00E045AC"/>
    <w:rsid w:val="00E17776"/>
    <w:rsid w:val="00E275A3"/>
    <w:rsid w:val="00E46694"/>
    <w:rsid w:val="00E55172"/>
    <w:rsid w:val="00E55F65"/>
    <w:rsid w:val="00E6394F"/>
    <w:rsid w:val="00E661E7"/>
    <w:rsid w:val="00E67CDF"/>
    <w:rsid w:val="00E70A3D"/>
    <w:rsid w:val="00E81AD6"/>
    <w:rsid w:val="00EB5AED"/>
    <w:rsid w:val="00ED613F"/>
    <w:rsid w:val="00EE7003"/>
    <w:rsid w:val="00F14DDA"/>
    <w:rsid w:val="00F2059A"/>
    <w:rsid w:val="00F25137"/>
    <w:rsid w:val="00F2651D"/>
    <w:rsid w:val="00F43BEF"/>
    <w:rsid w:val="00F5150C"/>
    <w:rsid w:val="00F60750"/>
    <w:rsid w:val="00F76CC0"/>
    <w:rsid w:val="00F96239"/>
    <w:rsid w:val="00FB0837"/>
    <w:rsid w:val="00FB4776"/>
    <w:rsid w:val="00FD6D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0836B-82FD-420D-B302-E604261E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2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Char1,Apakšapakšnodaļa"/>
    <w:basedOn w:val="Normal"/>
    <w:next w:val="Normal"/>
    <w:link w:val="Heading3Char"/>
    <w:uiPriority w:val="99"/>
    <w:unhideWhenUsed/>
    <w:qFormat/>
    <w:rsid w:val="008D08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
    <w:basedOn w:val="Normal"/>
    <w:next w:val="Normal"/>
    <w:link w:val="Heading4Char"/>
    <w:uiPriority w:val="99"/>
    <w:qFormat/>
    <w:rsid w:val="00A37055"/>
    <w:pPr>
      <w:keepNext/>
      <w:tabs>
        <w:tab w:val="num" w:pos="1856"/>
      </w:tabs>
      <w:spacing w:after="0" w:line="240" w:lineRule="auto"/>
      <w:ind w:left="1856" w:hanging="864"/>
      <w:jc w:val="both"/>
      <w:outlineLvl w:val="3"/>
    </w:pPr>
    <w:rPr>
      <w:rFonts w:ascii="Times New Roman" w:eastAsia="Calibri" w:hAnsi="Times New Roman" w:cs="Times New Roman"/>
      <w:sz w:val="24"/>
      <w:szCs w:val="20"/>
    </w:rPr>
  </w:style>
  <w:style w:type="paragraph" w:styleId="Heading5">
    <w:name w:val="heading 5"/>
    <w:aliases w:val="h5,Level 5 Topic Heading"/>
    <w:basedOn w:val="Normal"/>
    <w:next w:val="Normal"/>
    <w:link w:val="Heading5Char"/>
    <w:uiPriority w:val="99"/>
    <w:qFormat/>
    <w:rsid w:val="00A37055"/>
    <w:pPr>
      <w:keepNext/>
      <w:tabs>
        <w:tab w:val="num" w:pos="2000"/>
      </w:tabs>
      <w:spacing w:after="0" w:line="240" w:lineRule="auto"/>
      <w:ind w:left="2000" w:hanging="1008"/>
      <w:jc w:val="both"/>
      <w:outlineLvl w:val="4"/>
    </w:pPr>
    <w:rPr>
      <w:rFonts w:ascii="Times New Roman" w:eastAsia="Calibri" w:hAnsi="Times New Roman" w:cs="Times New Roman"/>
      <w:b/>
      <w:sz w:val="24"/>
      <w:szCs w:val="20"/>
    </w:rPr>
  </w:style>
  <w:style w:type="paragraph" w:styleId="Heading6">
    <w:name w:val="heading 6"/>
    <w:basedOn w:val="Normal"/>
    <w:next w:val="Normal"/>
    <w:link w:val="Heading6Char"/>
    <w:uiPriority w:val="99"/>
    <w:qFormat/>
    <w:rsid w:val="00A37055"/>
    <w:pPr>
      <w:keepNext/>
      <w:tabs>
        <w:tab w:val="num" w:pos="2144"/>
      </w:tabs>
      <w:spacing w:after="0" w:line="240" w:lineRule="auto"/>
      <w:ind w:left="2144" w:hanging="1152"/>
      <w:jc w:val="right"/>
      <w:outlineLvl w:val="5"/>
    </w:pPr>
    <w:rPr>
      <w:rFonts w:ascii="Times New Roman" w:eastAsia="Calibri" w:hAnsi="Times New Roman" w:cs="Times New Roman"/>
      <w:sz w:val="24"/>
      <w:szCs w:val="20"/>
    </w:rPr>
  </w:style>
  <w:style w:type="paragraph" w:styleId="Heading7">
    <w:name w:val="heading 7"/>
    <w:basedOn w:val="Normal"/>
    <w:next w:val="Normal"/>
    <w:link w:val="Heading7Char"/>
    <w:uiPriority w:val="99"/>
    <w:qFormat/>
    <w:rsid w:val="00A37055"/>
    <w:pPr>
      <w:keepNext/>
      <w:tabs>
        <w:tab w:val="num" w:pos="2288"/>
      </w:tabs>
      <w:spacing w:after="240" w:line="240" w:lineRule="auto"/>
      <w:ind w:left="2288" w:hanging="1296"/>
      <w:outlineLvl w:val="6"/>
    </w:pPr>
    <w:rPr>
      <w:rFonts w:ascii="Times New Roman" w:eastAsia="Calibri" w:hAnsi="Times New Roman" w:cs="Times New Roman"/>
      <w:sz w:val="24"/>
      <w:szCs w:val="20"/>
    </w:rPr>
  </w:style>
  <w:style w:type="paragraph" w:styleId="Heading8">
    <w:name w:val="heading 8"/>
    <w:basedOn w:val="Normal"/>
    <w:next w:val="Normal"/>
    <w:link w:val="Heading8Char"/>
    <w:uiPriority w:val="99"/>
    <w:qFormat/>
    <w:rsid w:val="00A37055"/>
    <w:pPr>
      <w:keepNext/>
      <w:tabs>
        <w:tab w:val="num" w:pos="2432"/>
      </w:tabs>
      <w:spacing w:after="0" w:line="240" w:lineRule="auto"/>
      <w:ind w:left="2432" w:hanging="1440"/>
      <w:jc w:val="center"/>
      <w:outlineLvl w:val="7"/>
    </w:pPr>
    <w:rPr>
      <w:rFonts w:ascii="Times New Roman" w:eastAsia="Calibri" w:hAnsi="Times New Roman" w:cs="Times New Roman"/>
      <w:sz w:val="28"/>
      <w:szCs w:val="20"/>
    </w:rPr>
  </w:style>
  <w:style w:type="paragraph" w:styleId="Heading9">
    <w:name w:val="heading 9"/>
    <w:basedOn w:val="Normal"/>
    <w:next w:val="Normal"/>
    <w:link w:val="Heading9Char"/>
    <w:uiPriority w:val="99"/>
    <w:qFormat/>
    <w:rsid w:val="00A37055"/>
    <w:pPr>
      <w:keepNext/>
      <w:tabs>
        <w:tab w:val="num" w:pos="2576"/>
      </w:tabs>
      <w:spacing w:after="0" w:line="240" w:lineRule="auto"/>
      <w:ind w:left="2576" w:hanging="1584"/>
      <w:jc w:val="center"/>
      <w:outlineLvl w:val="8"/>
    </w:pPr>
    <w:rPr>
      <w:rFonts w:ascii="Times New Roman" w:eastAsia="Calibri"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12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1226"/>
  </w:style>
  <w:style w:type="paragraph" w:styleId="Footer">
    <w:name w:val="footer"/>
    <w:basedOn w:val="Normal"/>
    <w:link w:val="FooterChar"/>
    <w:uiPriority w:val="99"/>
    <w:unhideWhenUsed/>
    <w:rsid w:val="00D512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1226"/>
  </w:style>
  <w:style w:type="paragraph" w:styleId="ListParagraph">
    <w:name w:val="List Paragraph"/>
    <w:aliases w:val="Saistīto dokumentu saraksts,Strip,H&amp;P List Paragraph,Colorful List - Accent 12"/>
    <w:basedOn w:val="Normal"/>
    <w:link w:val="ListParagraphChar"/>
    <w:uiPriority w:val="34"/>
    <w:qFormat/>
    <w:rsid w:val="00D51226"/>
    <w:pPr>
      <w:ind w:left="720"/>
      <w:contextualSpacing/>
    </w:pPr>
  </w:style>
  <w:style w:type="paragraph" w:styleId="CommentText">
    <w:name w:val="annotation text"/>
    <w:basedOn w:val="Normal"/>
    <w:link w:val="CommentTextChar"/>
    <w:uiPriority w:val="99"/>
    <w:unhideWhenUsed/>
    <w:rsid w:val="008D0828"/>
    <w:pPr>
      <w:spacing w:line="240" w:lineRule="auto"/>
    </w:pPr>
    <w:rPr>
      <w:sz w:val="20"/>
      <w:szCs w:val="20"/>
    </w:rPr>
  </w:style>
  <w:style w:type="character" w:customStyle="1" w:styleId="CommentTextChar">
    <w:name w:val="Comment Text Char"/>
    <w:basedOn w:val="DefaultParagraphFont"/>
    <w:link w:val="CommentText"/>
    <w:uiPriority w:val="99"/>
    <w:rsid w:val="008D0828"/>
    <w:rPr>
      <w:sz w:val="20"/>
      <w:szCs w:val="20"/>
    </w:rPr>
  </w:style>
  <w:style w:type="paragraph" w:styleId="CommentSubject">
    <w:name w:val="annotation subject"/>
    <w:basedOn w:val="CommentText"/>
    <w:next w:val="CommentText"/>
    <w:link w:val="CommentSubjectChar"/>
    <w:uiPriority w:val="99"/>
    <w:unhideWhenUsed/>
    <w:rsid w:val="008D0828"/>
    <w:rPr>
      <w:b/>
      <w:bCs/>
    </w:rPr>
  </w:style>
  <w:style w:type="character" w:customStyle="1" w:styleId="CommentSubjectChar">
    <w:name w:val="Comment Subject Char"/>
    <w:basedOn w:val="CommentTextChar"/>
    <w:link w:val="CommentSubject"/>
    <w:uiPriority w:val="99"/>
    <w:rsid w:val="008D0828"/>
    <w:rPr>
      <w:b/>
      <w:bCs/>
      <w:sz w:val="20"/>
      <w:szCs w:val="20"/>
    </w:rPr>
  </w:style>
  <w:style w:type="paragraph" w:customStyle="1" w:styleId="StyleHeading3TimesNewRoman12ptNotBoldBefore0pt1">
    <w:name w:val="Style Heading 3 + Times New Roman 12 pt Not Bold Before:  0 pt ...1"/>
    <w:basedOn w:val="Heading3"/>
    <w:autoRedefine/>
    <w:rsid w:val="008D0828"/>
    <w:pPr>
      <w:keepLines w:val="0"/>
      <w:numPr>
        <w:ilvl w:val="2"/>
        <w:numId w:val="1"/>
      </w:numPr>
      <w:spacing w:before="0" w:line="280" w:lineRule="exact"/>
    </w:pPr>
    <w:rPr>
      <w:rFonts w:ascii="Cambria" w:eastAsia="Times New Roman" w:hAnsi="Cambria" w:cs="Times New Roman"/>
      <w:b w:val="0"/>
      <w:bCs w:val="0"/>
      <w:color w:val="auto"/>
      <w:sz w:val="24"/>
      <w:szCs w:val="20"/>
      <w:lang w:val="en-US"/>
    </w:rPr>
  </w:style>
  <w:style w:type="character" w:customStyle="1" w:styleId="Heading3Char">
    <w:name w:val="Heading 3 Char"/>
    <w:aliases w:val="Char1 Char,Apakšapakšnodaļa Char"/>
    <w:basedOn w:val="DefaultParagraphFont"/>
    <w:link w:val="Heading3"/>
    <w:uiPriority w:val="9"/>
    <w:semiHidden/>
    <w:rsid w:val="008D0828"/>
    <w:rPr>
      <w:rFonts w:asciiTheme="majorHAnsi" w:eastAsiaTheme="majorEastAsia" w:hAnsiTheme="majorHAnsi" w:cstheme="majorBidi"/>
      <w:b/>
      <w:bCs/>
      <w:color w:val="4F81BD" w:themeColor="accent1"/>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
    <w:basedOn w:val="DefaultParagraphFont"/>
    <w:link w:val="Heading4"/>
    <w:uiPriority w:val="99"/>
    <w:rsid w:val="00A37055"/>
    <w:rPr>
      <w:rFonts w:ascii="Times New Roman" w:eastAsia="Calibri" w:hAnsi="Times New Roman" w:cs="Times New Roman"/>
      <w:sz w:val="24"/>
      <w:szCs w:val="20"/>
    </w:rPr>
  </w:style>
  <w:style w:type="character" w:customStyle="1" w:styleId="Heading5Char">
    <w:name w:val="Heading 5 Char"/>
    <w:aliases w:val="h5 Char,Level 5 Topic Heading Char"/>
    <w:basedOn w:val="DefaultParagraphFont"/>
    <w:link w:val="Heading5"/>
    <w:uiPriority w:val="99"/>
    <w:rsid w:val="00A37055"/>
    <w:rPr>
      <w:rFonts w:ascii="Times New Roman" w:eastAsia="Calibri" w:hAnsi="Times New Roman" w:cs="Times New Roman"/>
      <w:b/>
      <w:sz w:val="24"/>
      <w:szCs w:val="20"/>
    </w:rPr>
  </w:style>
  <w:style w:type="character" w:customStyle="1" w:styleId="Heading6Char">
    <w:name w:val="Heading 6 Char"/>
    <w:basedOn w:val="DefaultParagraphFont"/>
    <w:link w:val="Heading6"/>
    <w:uiPriority w:val="99"/>
    <w:rsid w:val="00A37055"/>
    <w:rPr>
      <w:rFonts w:ascii="Times New Roman" w:eastAsia="Calibri" w:hAnsi="Times New Roman" w:cs="Times New Roman"/>
      <w:sz w:val="24"/>
      <w:szCs w:val="20"/>
    </w:rPr>
  </w:style>
  <w:style w:type="character" w:customStyle="1" w:styleId="Heading7Char">
    <w:name w:val="Heading 7 Char"/>
    <w:basedOn w:val="DefaultParagraphFont"/>
    <w:link w:val="Heading7"/>
    <w:uiPriority w:val="99"/>
    <w:rsid w:val="00A37055"/>
    <w:rPr>
      <w:rFonts w:ascii="Times New Roman" w:eastAsia="Calibri" w:hAnsi="Times New Roman" w:cs="Times New Roman"/>
      <w:sz w:val="24"/>
      <w:szCs w:val="20"/>
    </w:rPr>
  </w:style>
  <w:style w:type="character" w:customStyle="1" w:styleId="Heading8Char">
    <w:name w:val="Heading 8 Char"/>
    <w:basedOn w:val="DefaultParagraphFont"/>
    <w:link w:val="Heading8"/>
    <w:uiPriority w:val="99"/>
    <w:rsid w:val="00A37055"/>
    <w:rPr>
      <w:rFonts w:ascii="Times New Roman" w:eastAsia="Calibri" w:hAnsi="Times New Roman" w:cs="Times New Roman"/>
      <w:sz w:val="28"/>
      <w:szCs w:val="20"/>
    </w:rPr>
  </w:style>
  <w:style w:type="character" w:customStyle="1" w:styleId="Heading9Char">
    <w:name w:val="Heading 9 Char"/>
    <w:basedOn w:val="DefaultParagraphFont"/>
    <w:link w:val="Heading9"/>
    <w:uiPriority w:val="99"/>
    <w:rsid w:val="00A37055"/>
    <w:rPr>
      <w:rFonts w:ascii="Times New Roman" w:eastAsia="Calibri" w:hAnsi="Times New Roman" w:cs="Times New Roman"/>
      <w:b/>
      <w:sz w:val="24"/>
      <w:szCs w:val="20"/>
    </w:rPr>
  </w:style>
  <w:style w:type="character" w:styleId="CommentReference">
    <w:name w:val="annotation reference"/>
    <w:basedOn w:val="DefaultParagraphFont"/>
    <w:uiPriority w:val="99"/>
    <w:rsid w:val="00A75403"/>
    <w:rPr>
      <w:rFonts w:cs="Times New Roman"/>
      <w:sz w:val="16"/>
    </w:rPr>
  </w:style>
  <w:style w:type="paragraph" w:styleId="BalloonText">
    <w:name w:val="Balloon Text"/>
    <w:basedOn w:val="Normal"/>
    <w:link w:val="BalloonTextChar"/>
    <w:uiPriority w:val="99"/>
    <w:semiHidden/>
    <w:unhideWhenUsed/>
    <w:rsid w:val="00A75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403"/>
    <w:rPr>
      <w:rFonts w:ascii="Tahoma" w:hAnsi="Tahoma" w:cs="Tahoma"/>
      <w:sz w:val="16"/>
      <w:szCs w:val="16"/>
    </w:rPr>
  </w:style>
  <w:style w:type="paragraph" w:styleId="FootnoteText">
    <w:name w:val="footnote text"/>
    <w:aliases w:val="Footnote,Fußnote"/>
    <w:basedOn w:val="Normal"/>
    <w:link w:val="FootnoteTextChar"/>
    <w:uiPriority w:val="99"/>
    <w:rsid w:val="00A15CFD"/>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aliases w:val="Footnote Char,Fußnote Char"/>
    <w:basedOn w:val="DefaultParagraphFont"/>
    <w:link w:val="FootnoteText"/>
    <w:uiPriority w:val="99"/>
    <w:rsid w:val="00A15CFD"/>
    <w:rPr>
      <w:rFonts w:ascii="Times New Roman" w:eastAsia="Calibri" w:hAnsi="Times New Roman" w:cs="Times New Roman"/>
      <w:sz w:val="20"/>
      <w:szCs w:val="20"/>
      <w:lang w:val="en-GB" w:eastAsia="lv-LV"/>
    </w:rPr>
  </w:style>
  <w:style w:type="character" w:styleId="FootnoteReference">
    <w:name w:val="footnote reference"/>
    <w:aliases w:val="Footnote symbol"/>
    <w:basedOn w:val="DefaultParagraphFont"/>
    <w:uiPriority w:val="99"/>
    <w:rsid w:val="00A15CFD"/>
    <w:rPr>
      <w:rFonts w:cs="Times New Roman"/>
      <w:vertAlign w:val="superscript"/>
    </w:rPr>
  </w:style>
  <w:style w:type="paragraph" w:styleId="Title">
    <w:name w:val="Title"/>
    <w:basedOn w:val="Normal"/>
    <w:link w:val="TitleChar"/>
    <w:autoRedefine/>
    <w:uiPriority w:val="99"/>
    <w:qFormat/>
    <w:rsid w:val="00397A84"/>
    <w:pPr>
      <w:spacing w:after="0" w:line="240" w:lineRule="auto"/>
      <w:jc w:val="center"/>
    </w:pPr>
    <w:rPr>
      <w:rFonts w:ascii="Times New Roman" w:eastAsia="Calibri" w:hAnsi="Times New Roman" w:cs="Times New Roman"/>
      <w:b/>
      <w:sz w:val="24"/>
      <w:szCs w:val="24"/>
    </w:rPr>
  </w:style>
  <w:style w:type="character" w:customStyle="1" w:styleId="TitleChar">
    <w:name w:val="Title Char"/>
    <w:basedOn w:val="DefaultParagraphFont"/>
    <w:link w:val="Title"/>
    <w:uiPriority w:val="99"/>
    <w:rsid w:val="00397A84"/>
    <w:rPr>
      <w:rFonts w:ascii="Times New Roman" w:eastAsia="Calibri" w:hAnsi="Times New Roman" w:cs="Times New Roman"/>
      <w:b/>
      <w:sz w:val="24"/>
      <w:szCs w:val="24"/>
    </w:rPr>
  </w:style>
  <w:style w:type="paragraph" w:styleId="BodyText2">
    <w:name w:val="Body Text 2"/>
    <w:basedOn w:val="Normal"/>
    <w:link w:val="BodyText2Char"/>
    <w:uiPriority w:val="99"/>
    <w:rsid w:val="0067482F"/>
    <w:pPr>
      <w:spacing w:after="0" w:line="240" w:lineRule="auto"/>
      <w:jc w:val="both"/>
    </w:pPr>
    <w:rPr>
      <w:rFonts w:ascii="Times New Roman" w:eastAsia="Calibri" w:hAnsi="Times New Roman" w:cs="Times New Roman"/>
      <w:sz w:val="20"/>
      <w:szCs w:val="20"/>
    </w:rPr>
  </w:style>
  <w:style w:type="character" w:customStyle="1" w:styleId="BodyText2Char">
    <w:name w:val="Body Text 2 Char"/>
    <w:basedOn w:val="DefaultParagraphFont"/>
    <w:link w:val="BodyText2"/>
    <w:uiPriority w:val="99"/>
    <w:rsid w:val="0067482F"/>
    <w:rPr>
      <w:rFonts w:ascii="Times New Roman" w:eastAsia="Calibri" w:hAnsi="Times New Roman" w:cs="Times New Roman"/>
      <w:sz w:val="20"/>
      <w:szCs w:val="20"/>
      <w:lang w:eastAsia="lv-LV"/>
    </w:rPr>
  </w:style>
  <w:style w:type="table" w:styleId="TableGrid">
    <w:name w:val="Table Grid"/>
    <w:basedOn w:val="TableNormal"/>
    <w:uiPriority w:val="59"/>
    <w:rsid w:val="001E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
    <w:name w:val="Body Text Indent 3*"/>
    <w:basedOn w:val="Normal"/>
    <w:rsid w:val="000359C8"/>
    <w:pPr>
      <w:suppressAutoHyphens/>
      <w:spacing w:after="0" w:line="240" w:lineRule="auto"/>
      <w:ind w:firstLine="720"/>
      <w:jc w:val="both"/>
    </w:pPr>
    <w:rPr>
      <w:rFonts w:ascii="Times New Roman" w:eastAsia="Times New Roman" w:hAnsi="Times New Roman" w:cs="Times New Roman"/>
      <w:color w:val="000000"/>
      <w:sz w:val="24"/>
      <w:szCs w:val="20"/>
      <w:lang w:eastAsia="ar-SA"/>
    </w:rPr>
  </w:style>
  <w:style w:type="character" w:styleId="Hyperlink">
    <w:name w:val="Hyperlink"/>
    <w:basedOn w:val="DefaultParagraphFont"/>
    <w:uiPriority w:val="99"/>
    <w:unhideWhenUsed/>
    <w:rsid w:val="000359C8"/>
    <w:rPr>
      <w:color w:val="0000FF" w:themeColor="hyperlink"/>
      <w:u w:val="single"/>
    </w:rPr>
  </w:style>
  <w:style w:type="character" w:customStyle="1" w:styleId="ListParagraphChar">
    <w:name w:val="List Paragraph Char"/>
    <w:aliases w:val="Saistīto dokumentu saraksts Char,Strip Char,H&amp;P List Paragraph Char,Colorful List - Accent 12 Char"/>
    <w:basedOn w:val="DefaultParagraphFont"/>
    <w:link w:val="ListParagraph"/>
    <w:uiPriority w:val="34"/>
    <w:qFormat/>
    <w:locked/>
    <w:rsid w:val="00D65723"/>
  </w:style>
  <w:style w:type="character" w:customStyle="1" w:styleId="apple-converted-space">
    <w:name w:val="apple-converted-space"/>
    <w:basedOn w:val="DefaultParagraphFont"/>
    <w:rsid w:val="009D6A20"/>
  </w:style>
  <w:style w:type="paragraph" w:styleId="BodyText3">
    <w:name w:val="Body Text 3"/>
    <w:basedOn w:val="Normal"/>
    <w:link w:val="BodyText3Char"/>
    <w:uiPriority w:val="99"/>
    <w:unhideWhenUsed/>
    <w:rsid w:val="0040630B"/>
    <w:pPr>
      <w:spacing w:after="120" w:line="240" w:lineRule="auto"/>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uiPriority w:val="99"/>
    <w:rsid w:val="0040630B"/>
    <w:rPr>
      <w:rFonts w:ascii="Times New Roman" w:eastAsia="Times New Roman" w:hAnsi="Times New Roman" w:cs="Times New Roman"/>
      <w:sz w:val="16"/>
      <w:szCs w:val="16"/>
      <w:lang w:val="en-AU" w:eastAsia="en-US"/>
    </w:rPr>
  </w:style>
  <w:style w:type="character" w:customStyle="1" w:styleId="Bodytext">
    <w:name w:val="Body text_"/>
    <w:link w:val="BodyText4"/>
    <w:rsid w:val="00420302"/>
    <w:rPr>
      <w:sz w:val="21"/>
      <w:szCs w:val="21"/>
      <w:shd w:val="clear" w:color="auto" w:fill="FFFFFF"/>
    </w:rPr>
  </w:style>
  <w:style w:type="paragraph" w:customStyle="1" w:styleId="BodyText4">
    <w:name w:val="Body Text4"/>
    <w:basedOn w:val="Normal"/>
    <w:link w:val="Bodytext"/>
    <w:rsid w:val="00420302"/>
    <w:pPr>
      <w:widowControl w:val="0"/>
      <w:shd w:val="clear" w:color="auto" w:fill="FFFFFF"/>
      <w:spacing w:after="1680" w:line="394" w:lineRule="exact"/>
      <w:ind w:hanging="3260"/>
      <w:jc w:val="right"/>
    </w:pPr>
    <w:rPr>
      <w:sz w:val="21"/>
      <w:szCs w:val="21"/>
    </w:rPr>
  </w:style>
  <w:style w:type="character" w:customStyle="1" w:styleId="Heading1Char">
    <w:name w:val="Heading 1 Char"/>
    <w:basedOn w:val="DefaultParagraphFont"/>
    <w:link w:val="Heading1"/>
    <w:uiPriority w:val="9"/>
    <w:rsid w:val="00362E83"/>
    <w:rPr>
      <w:rFonts w:asciiTheme="majorHAnsi" w:eastAsiaTheme="majorEastAsia" w:hAnsiTheme="majorHAnsi" w:cstheme="majorBidi"/>
      <w:b/>
      <w:bCs/>
      <w:color w:val="365F91" w:themeColor="accent1" w:themeShade="BF"/>
      <w:sz w:val="28"/>
      <w:szCs w:val="28"/>
    </w:rPr>
  </w:style>
  <w:style w:type="paragraph" w:customStyle="1" w:styleId="CharCharCharChar">
    <w:name w:val="Char Char Char Char"/>
    <w:basedOn w:val="Normal"/>
    <w:rsid w:val="00107E04"/>
    <w:pPr>
      <w:spacing w:after="160" w:line="240" w:lineRule="exact"/>
    </w:pPr>
    <w:rPr>
      <w:rFonts w:ascii="Tahoma" w:eastAsia="Times New Roman" w:hAnsi="Tahoma" w:cs="Times New Roman"/>
      <w:sz w:val="20"/>
      <w:szCs w:val="20"/>
      <w:lang w:val="en-US" w:eastAsia="en-US"/>
    </w:rPr>
  </w:style>
  <w:style w:type="character" w:customStyle="1" w:styleId="FontStyle20">
    <w:name w:val="Font Style20"/>
    <w:rsid w:val="00F14DDA"/>
    <w:rPr>
      <w:rFonts w:ascii="Times New Roman" w:hAnsi="Times New Roman" w:cs="Times New Roman"/>
      <w:sz w:val="22"/>
      <w:szCs w:val="22"/>
    </w:rPr>
  </w:style>
  <w:style w:type="paragraph" w:styleId="BodyText0">
    <w:name w:val="Body Text"/>
    <w:basedOn w:val="Normal"/>
    <w:link w:val="BodyTextChar"/>
    <w:uiPriority w:val="99"/>
    <w:semiHidden/>
    <w:unhideWhenUsed/>
    <w:rsid w:val="007B6C5E"/>
    <w:pPr>
      <w:spacing w:after="120"/>
    </w:pPr>
  </w:style>
  <w:style w:type="character" w:customStyle="1" w:styleId="BodyTextChar">
    <w:name w:val="Body Text Char"/>
    <w:basedOn w:val="DefaultParagraphFont"/>
    <w:link w:val="BodyText0"/>
    <w:uiPriority w:val="99"/>
    <w:semiHidden/>
    <w:rsid w:val="007B6C5E"/>
  </w:style>
  <w:style w:type="paragraph" w:customStyle="1" w:styleId="naisf">
    <w:name w:val="naisf"/>
    <w:basedOn w:val="Normal"/>
    <w:rsid w:val="00EB5AED"/>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customStyle="1" w:styleId="Style1">
    <w:name w:val="Style1"/>
    <w:basedOn w:val="Normal"/>
    <w:qFormat/>
    <w:rsid w:val="00BE688E"/>
    <w:pPr>
      <w:widowControl w:val="0"/>
      <w:autoSpaceDE w:val="0"/>
      <w:autoSpaceDN w:val="0"/>
      <w:adjustRightInd w:val="0"/>
      <w:spacing w:after="0" w:line="274" w:lineRule="exact"/>
      <w:ind w:hanging="427"/>
    </w:pPr>
    <w:rPr>
      <w:rFonts w:ascii="Times New Roman" w:eastAsia="Times New Roman" w:hAnsi="Times New Roman" w:cs="Times New Roman"/>
      <w:sz w:val="24"/>
      <w:szCs w:val="24"/>
    </w:rPr>
  </w:style>
  <w:style w:type="character" w:customStyle="1" w:styleId="FontStyle12">
    <w:name w:val="Font Style12"/>
    <w:rsid w:val="00BE688E"/>
    <w:rPr>
      <w:rFonts w:ascii="Times New Roman" w:hAnsi="Times New Roman" w:cs="Times New Roman"/>
      <w:spacing w:val="-20"/>
      <w:sz w:val="22"/>
      <w:szCs w:val="22"/>
    </w:rPr>
  </w:style>
  <w:style w:type="character" w:customStyle="1" w:styleId="HeaderChar1">
    <w:name w:val="Header Char1"/>
    <w:rsid w:val="00BE688E"/>
    <w:rPr>
      <w:sz w:val="24"/>
      <w:szCs w:val="24"/>
      <w:lang w:val="lv-LV" w:eastAsia="lv-LV" w:bidi="ar-SA"/>
    </w:rPr>
  </w:style>
  <w:style w:type="paragraph" w:customStyle="1" w:styleId="Style4">
    <w:name w:val="Style4"/>
    <w:basedOn w:val="Normal"/>
    <w:rsid w:val="002D2B31"/>
    <w:pPr>
      <w:widowControl w:val="0"/>
      <w:autoSpaceDE w:val="0"/>
      <w:autoSpaceDN w:val="0"/>
      <w:adjustRightInd w:val="0"/>
      <w:spacing w:after="0" w:line="279" w:lineRule="exact"/>
      <w:ind w:hanging="406"/>
      <w:jc w:val="both"/>
    </w:pPr>
    <w:rPr>
      <w:rFonts w:ascii="Times New Roman" w:eastAsia="Times New Roman" w:hAnsi="Times New Roman" w:cs="Times New Roman"/>
      <w:sz w:val="24"/>
      <w:szCs w:val="24"/>
    </w:rPr>
  </w:style>
  <w:style w:type="paragraph" w:customStyle="1" w:styleId="StyleStyle1Justified">
    <w:name w:val="Style Style1 + Justified"/>
    <w:basedOn w:val="Style1"/>
    <w:rsid w:val="00430B41"/>
    <w:pPr>
      <w:widowControl/>
      <w:numPr>
        <w:ilvl w:val="1"/>
      </w:numPr>
      <w:tabs>
        <w:tab w:val="num" w:pos="567"/>
      </w:tabs>
      <w:suppressAutoHyphens/>
      <w:autoSpaceDE/>
      <w:autoSpaceDN/>
      <w:adjustRightInd/>
      <w:spacing w:before="40" w:after="40" w:line="240" w:lineRule="auto"/>
      <w:ind w:left="567" w:hanging="567"/>
      <w:jc w:val="both"/>
    </w:pPr>
    <w:rPr>
      <w:rFonts w:eastAsia="Cambria"/>
      <w:szCs w:val="20"/>
      <w:lang w:eastAsia="en-US"/>
    </w:rPr>
  </w:style>
  <w:style w:type="character" w:styleId="PlaceholderText">
    <w:name w:val="Placeholder Text"/>
    <w:basedOn w:val="DefaultParagraphFont"/>
    <w:uiPriority w:val="99"/>
    <w:semiHidden/>
    <w:rsid w:val="001D2597"/>
    <w:rPr>
      <w:color w:val="808080"/>
    </w:rPr>
  </w:style>
  <w:style w:type="paragraph" w:customStyle="1" w:styleId="Default">
    <w:name w:val="Default"/>
    <w:rsid w:val="00513685"/>
    <w:pPr>
      <w:autoSpaceDE w:val="0"/>
      <w:autoSpaceDN w:val="0"/>
      <w:adjustRightInd w:val="0"/>
      <w:spacing w:after="0" w:line="240" w:lineRule="auto"/>
    </w:pPr>
    <w:rPr>
      <w:rFonts w:ascii="Times New Roman" w:eastAsia="MS Mincho" w:hAnsi="Times New Roman" w:cs="Times New Roman"/>
      <w:color w:val="000000"/>
      <w:sz w:val="24"/>
      <w:szCs w:val="24"/>
      <w:lang w:val="en-US" w:eastAsia="en-US"/>
    </w:rPr>
  </w:style>
  <w:style w:type="paragraph" w:customStyle="1" w:styleId="1Lgumam">
    <w:name w:val="1. Līgumam"/>
    <w:basedOn w:val="Normal"/>
    <w:qFormat/>
    <w:rsid w:val="00513685"/>
    <w:pPr>
      <w:tabs>
        <w:tab w:val="num" w:pos="394"/>
      </w:tabs>
      <w:spacing w:before="120" w:after="0" w:line="240" w:lineRule="auto"/>
      <w:ind w:left="394" w:hanging="360"/>
      <w:jc w:val="center"/>
    </w:pPr>
    <w:rPr>
      <w:rFonts w:ascii="Times New Roman" w:eastAsia="Calibri" w:hAnsi="Times New Roman" w:cs="Times New Roman"/>
      <w:b/>
      <w:sz w:val="24"/>
      <w:szCs w:val="24"/>
      <w:lang w:eastAsia="en-US"/>
    </w:rPr>
  </w:style>
  <w:style w:type="character" w:styleId="FollowedHyperlink">
    <w:name w:val="FollowedHyperlink"/>
    <w:basedOn w:val="DefaultParagraphFont"/>
    <w:uiPriority w:val="99"/>
    <w:semiHidden/>
    <w:unhideWhenUsed/>
    <w:rsid w:val="00CB0618"/>
    <w:rPr>
      <w:color w:val="800080" w:themeColor="followedHyperlink"/>
      <w:u w:val="single"/>
    </w:rPr>
  </w:style>
  <w:style w:type="character" w:customStyle="1" w:styleId="UnresolvedMention">
    <w:name w:val="Unresolved Mention"/>
    <w:basedOn w:val="DefaultParagraphFont"/>
    <w:uiPriority w:val="99"/>
    <w:semiHidden/>
    <w:unhideWhenUsed/>
    <w:rsid w:val="00492F62"/>
    <w:rPr>
      <w:color w:val="808080"/>
      <w:shd w:val="clear" w:color="auto" w:fill="E6E6E6"/>
    </w:rPr>
  </w:style>
  <w:style w:type="paragraph" w:customStyle="1" w:styleId="11Lgumam">
    <w:name w:val="1.1. Līgumam"/>
    <w:basedOn w:val="Normal"/>
    <w:qFormat/>
    <w:rsid w:val="00646544"/>
    <w:pPr>
      <w:spacing w:after="0" w:line="240" w:lineRule="auto"/>
      <w:ind w:left="432" w:hanging="432"/>
    </w:pPr>
    <w:rPr>
      <w:rFonts w:ascii="Times New Roman" w:eastAsia="Calibri" w:hAnsi="Times New Roman" w:cs="Times New Roman"/>
      <w:b/>
      <w:sz w:val="24"/>
      <w:szCs w:val="24"/>
      <w:lang w:val="x-none" w:eastAsia="en-US"/>
    </w:rPr>
  </w:style>
  <w:style w:type="paragraph" w:customStyle="1" w:styleId="111Lgumam">
    <w:name w:val="1.1.1. Līgumam"/>
    <w:basedOn w:val="11Lgumam"/>
    <w:qFormat/>
    <w:rsid w:val="00646544"/>
    <w:pPr>
      <w:tabs>
        <w:tab w:val="num" w:pos="720"/>
      </w:tabs>
      <w:ind w:left="504" w:hanging="720"/>
    </w:pPr>
    <w:rPr>
      <w:b w:val="0"/>
    </w:rPr>
  </w:style>
  <w:style w:type="paragraph" w:customStyle="1" w:styleId="1111lgumam">
    <w:name w:val="1.1.1.1. līgumam"/>
    <w:basedOn w:val="111Lgumam"/>
    <w:link w:val="1111lgumamChar"/>
    <w:qFormat/>
    <w:rsid w:val="00646544"/>
    <w:pPr>
      <w:tabs>
        <w:tab w:val="left" w:pos="907"/>
      </w:tabs>
      <w:ind w:left="648"/>
    </w:pPr>
  </w:style>
  <w:style w:type="character" w:customStyle="1" w:styleId="1111lgumamChar">
    <w:name w:val="1.1.1.1. līgumam Char"/>
    <w:link w:val="1111lgumam"/>
    <w:rsid w:val="00646544"/>
    <w:rPr>
      <w:rFonts w:ascii="Times New Roman" w:eastAsia="Calibri"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7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toca@garkalne.lv" TargetMode="External"/><Relationship Id="rId13" Type="http://schemas.openxmlformats.org/officeDocument/2006/relationships/hyperlink" Target="http://www.iub.gov.lv/kalkula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b.gov.lv/kalkula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a=936&amp;z=631&amp;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garkal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6841-1F6C-44FD-A094-0E9C97AD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20996</Words>
  <Characters>11968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Microsoft account</cp:lastModifiedBy>
  <cp:revision>3</cp:revision>
  <dcterms:created xsi:type="dcterms:W3CDTF">2018-02-07T11:41:00Z</dcterms:created>
  <dcterms:modified xsi:type="dcterms:W3CDTF">2018-02-07T11:43:00Z</dcterms:modified>
</cp:coreProperties>
</file>